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27F8C" w14:textId="77777777" w:rsidR="00C04DED" w:rsidRDefault="001D4B0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5EC40928" w14:textId="77777777" w:rsidR="00C04DED" w:rsidRDefault="001D4B0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14:paraId="21A02192" w14:textId="77777777" w:rsidR="00C04DED" w:rsidRDefault="00C04DED">
      <w:pPr>
        <w:rPr>
          <w:rFonts w:ascii="黑体" w:eastAsia="黑体" w:hAnsi="黑体"/>
          <w:sz w:val="32"/>
          <w:szCs w:val="32"/>
        </w:rPr>
      </w:pPr>
    </w:p>
    <w:p w14:paraId="17348FF2" w14:textId="77777777" w:rsidR="00C04DED" w:rsidRDefault="001D4B0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9"/>
        <w:gridCol w:w="782"/>
        <w:gridCol w:w="467"/>
        <w:gridCol w:w="887"/>
        <w:gridCol w:w="801"/>
        <w:gridCol w:w="1490"/>
        <w:gridCol w:w="2939"/>
      </w:tblGrid>
      <w:tr w:rsidR="000D10DF" w14:paraId="3B2B07C4" w14:textId="77777777">
        <w:tc>
          <w:tcPr>
            <w:tcW w:w="1523" w:type="dxa"/>
            <w:vAlign w:val="center"/>
          </w:tcPr>
          <w:p w14:paraId="5682E957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</w:p>
        </w:tc>
        <w:tc>
          <w:tcPr>
            <w:tcW w:w="1291" w:type="dxa"/>
            <w:gridSpan w:val="2"/>
            <w:vAlign w:val="center"/>
          </w:tcPr>
          <w:p w14:paraId="773E91CF" w14:textId="746A2A5A" w:rsidR="00C04DED" w:rsidRDefault="000D10D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孙晓东</w:t>
            </w:r>
          </w:p>
        </w:tc>
        <w:tc>
          <w:tcPr>
            <w:tcW w:w="909" w:type="dxa"/>
            <w:vAlign w:val="center"/>
          </w:tcPr>
          <w:p w14:paraId="366C9EEC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14:paraId="00198CCB" w14:textId="3B3F1A5A" w:rsidR="00C04DED" w:rsidRDefault="000D10D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女</w:t>
            </w:r>
          </w:p>
        </w:tc>
        <w:tc>
          <w:tcPr>
            <w:tcW w:w="1545" w:type="dxa"/>
            <w:vAlign w:val="center"/>
          </w:tcPr>
          <w:p w14:paraId="6F3AFF0A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14:paraId="455724C9" w14:textId="0B9C5D89" w:rsidR="00C04DED" w:rsidRDefault="000D10D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高工</w:t>
            </w:r>
          </w:p>
        </w:tc>
      </w:tr>
      <w:tr w:rsidR="00C04DED" w14:paraId="291F0E30" w14:textId="77777777">
        <w:tc>
          <w:tcPr>
            <w:tcW w:w="2814" w:type="dxa"/>
            <w:gridSpan w:val="3"/>
            <w:vAlign w:val="center"/>
          </w:tcPr>
          <w:p w14:paraId="7CD5AE62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14:paraId="2C8FF10B" w14:textId="4BC6CDFE" w:rsidR="00C04DED" w:rsidRDefault="000D10D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博士/大连理工大学</w:t>
            </w:r>
          </w:p>
        </w:tc>
      </w:tr>
      <w:tr w:rsidR="000D10DF" w14:paraId="632CB370" w14:textId="77777777">
        <w:tc>
          <w:tcPr>
            <w:tcW w:w="1523" w:type="dxa"/>
            <w:vAlign w:val="center"/>
          </w:tcPr>
          <w:p w14:paraId="276FFD17" w14:textId="77777777" w:rsidR="00C04DED" w:rsidRDefault="001D4B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14:paraId="0E4D10EF" w14:textId="0AB7F805" w:rsidR="00C04DED" w:rsidRDefault="000D10D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45" w:type="dxa"/>
            <w:vAlign w:val="center"/>
          </w:tcPr>
          <w:p w14:paraId="3D8F4F6E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14:paraId="3DE7080D" w14:textId="3E14C520" w:rsidR="00C04DED" w:rsidRDefault="000D10D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s</w:t>
            </w:r>
            <w:r>
              <w:rPr>
                <w:rFonts w:ascii="仿宋_GB2312" w:eastAsia="仿宋_GB2312" w:hAnsi="宋体"/>
                <w:sz w:val="28"/>
                <w:szCs w:val="32"/>
              </w:rPr>
              <w:t>xd@dlnu.edu.cn</w:t>
            </w:r>
          </w:p>
        </w:tc>
      </w:tr>
      <w:tr w:rsidR="000D10DF" w14:paraId="0E3AF2B9" w14:textId="77777777">
        <w:tc>
          <w:tcPr>
            <w:tcW w:w="1523" w:type="dxa"/>
            <w:vAlign w:val="center"/>
          </w:tcPr>
          <w:p w14:paraId="44ECABED" w14:textId="77777777" w:rsidR="00C04DED" w:rsidRDefault="001D4B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类别</w:t>
            </w:r>
          </w:p>
        </w:tc>
        <w:tc>
          <w:tcPr>
            <w:tcW w:w="3018" w:type="dxa"/>
            <w:gridSpan w:val="4"/>
            <w:vAlign w:val="center"/>
          </w:tcPr>
          <w:p w14:paraId="468C6D94" w14:textId="7F733F58" w:rsidR="00C04DED" w:rsidRDefault="0049661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5A6C0F">
              <w:rPr>
                <w:rFonts w:ascii="仿宋_GB2312" w:eastAsia="仿宋_GB2312" w:hAnsi="宋体" w:hint="eastAsia"/>
                <w:sz w:val="28"/>
                <w:szCs w:val="32"/>
              </w:rPr>
              <w:t>林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业</w:t>
            </w:r>
          </w:p>
        </w:tc>
        <w:tc>
          <w:tcPr>
            <w:tcW w:w="1545" w:type="dxa"/>
            <w:vAlign w:val="center"/>
          </w:tcPr>
          <w:p w14:paraId="14548F60" w14:textId="77777777" w:rsidR="00C04DED" w:rsidRDefault="001D4B06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14:paraId="0B0D09BB" w14:textId="20786C04" w:rsidR="00C04DED" w:rsidRDefault="0049661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森林保护与管理</w:t>
            </w:r>
          </w:p>
        </w:tc>
      </w:tr>
      <w:tr w:rsidR="00C04DED" w14:paraId="4E205C05" w14:textId="77777777">
        <w:tc>
          <w:tcPr>
            <w:tcW w:w="2814" w:type="dxa"/>
            <w:gridSpan w:val="3"/>
            <w:vAlign w:val="center"/>
          </w:tcPr>
          <w:p w14:paraId="067E67FF" w14:textId="77777777" w:rsidR="00C04DED" w:rsidRDefault="001D4B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14:paraId="3A684B5F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C04DED" w14:paraId="56331867" w14:textId="77777777" w:rsidTr="000C51E5">
        <w:trPr>
          <w:trHeight w:val="3827"/>
        </w:trPr>
        <w:tc>
          <w:tcPr>
            <w:tcW w:w="9060" w:type="dxa"/>
            <w:gridSpan w:val="7"/>
          </w:tcPr>
          <w:p w14:paraId="4A7703DB" w14:textId="77777777" w:rsidR="00C04DED" w:rsidRPr="00A46BDF" w:rsidRDefault="001D4B06">
            <w:pPr>
              <w:ind w:firstLineChars="200" w:firstLine="420"/>
              <w:jc w:val="both"/>
              <w:rPr>
                <w:rFonts w:ascii="仿宋_GB2312" w:eastAsia="仿宋_GB2312" w:hAnsi="宋体"/>
                <w:lang w:eastAsia="zh-Hans"/>
              </w:rPr>
            </w:pPr>
            <w:r w:rsidRPr="00A46B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EB426" wp14:editId="41C5F609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125731</wp:posOffset>
                      </wp:positionV>
                      <wp:extent cx="1478280" cy="196215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280" cy="19621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3BD9D" w14:textId="56CC2F21" w:rsidR="00C04DED" w:rsidRDefault="00B8553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9AAD6B" wp14:editId="4FA6873F">
                                        <wp:extent cx="1313815" cy="1855476"/>
                                        <wp:effectExtent l="0" t="0" r="635" b="0"/>
                                        <wp:docPr id="465658027" name="图片 4656580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图片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28937" cy="18768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3EB426" id="矩形 1" o:spid="_x0000_s1026" style="position:absolute;left:0;text-align:left;margin-left:320pt;margin-top:9.9pt;width:116.4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" filled="f" stroked="f" strokeweight="1pt">
                      <v:stroke dashstyle="3 1"/>
                      <v:textbox>
                        <w:txbxContent>
                          <w:p w14:paraId="2D93BD9D" w14:textId="56CC2F21" w:rsidR="00C04DED" w:rsidRDefault="00B8553E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AAD6B" wp14:editId="4FA6873F">
                                  <wp:extent cx="1313815" cy="1855476"/>
                                  <wp:effectExtent l="0" t="0" r="635" b="0"/>
                                  <wp:docPr id="465658027" name="图片 4656580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8937" cy="1876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46BDF">
              <w:rPr>
                <w:rFonts w:ascii="仿宋_GB2312" w:eastAsia="仿宋_GB2312" w:hAnsi="宋体" w:hint="eastAsia"/>
                <w:lang w:eastAsia="zh-Hans"/>
              </w:rPr>
              <w:t>(</w:t>
            </w:r>
            <w:r w:rsidRPr="00A46BDF">
              <w:rPr>
                <w:rFonts w:ascii="仿宋_GB2312" w:eastAsia="仿宋_GB2312" w:hAnsi="宋体" w:hint="eastAsia"/>
                <w:lang w:eastAsia="zh-Hans"/>
              </w:rPr>
              <w:t>学习与工作经历、研究方向及成果统计等信息</w:t>
            </w:r>
            <w:r w:rsidRPr="00A46BDF">
              <w:rPr>
                <w:rFonts w:ascii="仿宋_GB2312" w:eastAsia="仿宋_GB2312" w:hAnsi="宋体" w:hint="eastAsia"/>
                <w:lang w:eastAsia="zh-Hans"/>
              </w:rPr>
              <w:t>)</w:t>
            </w:r>
          </w:p>
          <w:p w14:paraId="4979CA19" w14:textId="77777777" w:rsidR="00AB465A" w:rsidRPr="00A46BDF" w:rsidRDefault="00AB465A">
            <w:pPr>
              <w:ind w:firstLineChars="200" w:firstLine="420"/>
              <w:jc w:val="both"/>
              <w:rPr>
                <w:rFonts w:ascii="仿宋_GB2312" w:eastAsia="仿宋_GB2312" w:hAnsi="宋体"/>
                <w:lang w:eastAsia="zh-Hans"/>
              </w:rPr>
            </w:pPr>
          </w:p>
          <w:p w14:paraId="39B0E894" w14:textId="77777777" w:rsidR="00AB465A" w:rsidRPr="00A46BDF" w:rsidRDefault="00AB465A">
            <w:pPr>
              <w:ind w:firstLineChars="200" w:firstLine="420"/>
              <w:jc w:val="both"/>
              <w:rPr>
                <w:rFonts w:ascii="仿宋_GB2312" w:eastAsia="仿宋_GB2312" w:hAnsi="宋体"/>
                <w:lang w:eastAsia="zh-Hans"/>
              </w:rPr>
            </w:pPr>
          </w:p>
          <w:p w14:paraId="256CA925" w14:textId="77777777" w:rsidR="00AB465A" w:rsidRPr="00A46BDF" w:rsidRDefault="00AB465A">
            <w:pPr>
              <w:ind w:firstLineChars="200" w:firstLine="420"/>
              <w:jc w:val="both"/>
              <w:rPr>
                <w:rFonts w:ascii="仿宋_GB2312" w:eastAsia="仿宋_GB2312" w:hAnsi="宋体"/>
                <w:lang w:eastAsia="zh-Hans"/>
              </w:rPr>
            </w:pPr>
          </w:p>
          <w:p w14:paraId="5825BF86" w14:textId="77777777" w:rsidR="00AB465A" w:rsidRPr="00A46BDF" w:rsidRDefault="00AB465A">
            <w:pPr>
              <w:ind w:firstLineChars="200" w:firstLine="420"/>
              <w:jc w:val="both"/>
              <w:rPr>
                <w:rFonts w:ascii="仿宋_GB2312" w:eastAsia="仿宋_GB2312" w:hAnsi="宋体"/>
                <w:lang w:eastAsia="zh-Hans"/>
              </w:rPr>
            </w:pPr>
          </w:p>
          <w:p w14:paraId="71474800" w14:textId="77777777" w:rsidR="00AB465A" w:rsidRPr="00A46BDF" w:rsidRDefault="00AB465A">
            <w:pPr>
              <w:ind w:firstLineChars="200" w:firstLine="420"/>
              <w:jc w:val="both"/>
              <w:rPr>
                <w:rFonts w:ascii="仿宋_GB2312" w:eastAsia="仿宋_GB2312" w:hAnsi="宋体"/>
                <w:lang w:eastAsia="zh-Hans"/>
              </w:rPr>
            </w:pPr>
          </w:p>
          <w:p w14:paraId="40912791" w14:textId="77777777" w:rsidR="00C04DED" w:rsidRPr="00A46BDF" w:rsidRDefault="00AB465A" w:rsidP="00AB465A">
            <w:pPr>
              <w:pStyle w:val="aa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教育经历</w:t>
            </w:r>
          </w:p>
          <w:p w14:paraId="487917D7" w14:textId="77777777" w:rsidR="00AB465A" w:rsidRPr="00A46BDF" w:rsidRDefault="00AB465A" w:rsidP="00AB465A">
            <w:pPr>
              <w:ind w:firstLineChars="100" w:firstLine="21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(1) 2013-09 至 2020-10, 大连理工大学, 生物化工, 博士</w:t>
            </w:r>
          </w:p>
          <w:p w14:paraId="68946F0A" w14:textId="77777777" w:rsidR="00AB465A" w:rsidRPr="00A46BDF" w:rsidRDefault="00AB465A" w:rsidP="00AB465A">
            <w:pPr>
              <w:ind w:firstLineChars="100" w:firstLine="21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(2) 2002-09 至 2005-07, 沈阳农业大学, 植物病理, 硕士</w:t>
            </w:r>
          </w:p>
          <w:p w14:paraId="37433E28" w14:textId="3FDE49F9" w:rsidR="00AB465A" w:rsidRPr="00A46BDF" w:rsidRDefault="00AB465A" w:rsidP="00AB465A">
            <w:pPr>
              <w:ind w:firstLineChars="100" w:firstLine="21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(3) 1998-09 至 2000-07, 沈阳农业大学, 动植物检疫</w:t>
            </w:r>
          </w:p>
          <w:p w14:paraId="01067964" w14:textId="77777777" w:rsidR="00AB465A" w:rsidRPr="00A46BDF" w:rsidRDefault="00AB465A" w:rsidP="00AB465A">
            <w:pPr>
              <w:pStyle w:val="aa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工作经历</w:t>
            </w:r>
          </w:p>
          <w:p w14:paraId="5CAFFD24" w14:textId="77777777" w:rsidR="000C51E5" w:rsidRPr="00A46BDF" w:rsidRDefault="000C51E5" w:rsidP="000C51E5">
            <w:pPr>
              <w:ind w:firstLineChars="100" w:firstLine="21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 xml:space="preserve">(1) 2015-09 至 今, 大连民族大学, 环境与资源学院, 高级工程师 </w:t>
            </w:r>
          </w:p>
          <w:p w14:paraId="668F3CE5" w14:textId="77777777" w:rsidR="000C51E5" w:rsidRPr="00A46BDF" w:rsidRDefault="000C51E5" w:rsidP="000C51E5">
            <w:pPr>
              <w:ind w:firstLineChars="100" w:firstLine="21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(2) 2007-09 至 2015-08, 大连民族大学, 环境与资源学院, 工程师</w:t>
            </w:r>
          </w:p>
          <w:p w14:paraId="25FCDF21" w14:textId="20200FD5" w:rsidR="00AB465A" w:rsidRPr="00A46BDF" w:rsidRDefault="000C51E5" w:rsidP="000C51E5">
            <w:pPr>
              <w:ind w:firstLineChars="100" w:firstLine="21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(3) 2005-08 至 2007-08, 大连民族学院, 生命科学学院, 助理工程师</w:t>
            </w:r>
          </w:p>
          <w:p w14:paraId="52DBD2CE" w14:textId="56A20C07" w:rsidR="00AB465A" w:rsidRPr="00A46BDF" w:rsidRDefault="00AB465A" w:rsidP="00AB465A">
            <w:pPr>
              <w:pStyle w:val="aa"/>
              <w:numPr>
                <w:ilvl w:val="0"/>
                <w:numId w:val="1"/>
              </w:numPr>
              <w:ind w:firstLineChars="0"/>
              <w:jc w:val="both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研究方向：真菌分类，功能微生物的筛选与应用；林木病害的诊断与防治，林木根系内生菌的发掘与其促生、防御机制研究。</w:t>
            </w:r>
          </w:p>
        </w:tc>
      </w:tr>
      <w:tr w:rsidR="00C04DED" w14:paraId="6C4D4BC8" w14:textId="77777777">
        <w:tc>
          <w:tcPr>
            <w:tcW w:w="2328" w:type="dxa"/>
            <w:gridSpan w:val="2"/>
            <w:vAlign w:val="center"/>
          </w:tcPr>
          <w:p w14:paraId="013C1305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14:paraId="78B253FF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C04DED" w14:paraId="0CBC1B0B" w14:textId="77777777">
        <w:trPr>
          <w:trHeight w:val="1238"/>
        </w:trPr>
        <w:tc>
          <w:tcPr>
            <w:tcW w:w="2328" w:type="dxa"/>
            <w:gridSpan w:val="2"/>
            <w:vAlign w:val="center"/>
          </w:tcPr>
          <w:p w14:paraId="6C611D7B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14:paraId="64B4F230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14:paraId="27663549" w14:textId="77777777" w:rsidR="00C04DED" w:rsidRDefault="001D4B06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</w:t>
      </w:r>
      <w:r>
        <w:rPr>
          <w:rFonts w:ascii="宋体" w:hAnsi="宋体" w:hint="eastAsia"/>
          <w:szCs w:val="32"/>
        </w:rPr>
        <w:t>/</w:t>
      </w:r>
      <w:r>
        <w:rPr>
          <w:rFonts w:ascii="宋体" w:hAnsi="宋体" w:hint="eastAsia"/>
          <w:szCs w:val="32"/>
        </w:rPr>
        <w:t>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14:paraId="693B642E" w14:textId="77777777" w:rsidR="00C04DED" w:rsidRDefault="001D4B06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7753"/>
      </w:tblGrid>
      <w:tr w:rsidR="00C04DED" w14:paraId="7434FA06" w14:textId="77777777">
        <w:tc>
          <w:tcPr>
            <w:tcW w:w="1101" w:type="dxa"/>
          </w:tcPr>
          <w:p w14:paraId="267F20A3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7613E494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C04DED" w14:paraId="54D819B6" w14:textId="77777777">
        <w:tc>
          <w:tcPr>
            <w:tcW w:w="1101" w:type="dxa"/>
          </w:tcPr>
          <w:p w14:paraId="2F68A68D" w14:textId="77777777" w:rsidR="00C04DED" w:rsidRPr="00A46BDF" w:rsidRDefault="001D4B06">
            <w:pPr>
              <w:jc w:val="center"/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1</w:t>
            </w:r>
          </w:p>
        </w:tc>
        <w:tc>
          <w:tcPr>
            <w:tcW w:w="7959" w:type="dxa"/>
          </w:tcPr>
          <w:p w14:paraId="5CCA3820" w14:textId="510F3B03" w:rsidR="00C04DED" w:rsidRPr="00A46BDF" w:rsidRDefault="000C51E5">
            <w:pPr>
              <w:rPr>
                <w:rFonts w:eastAsia="仿宋_GB2312" w:cs="Times New Roman"/>
              </w:rPr>
            </w:pPr>
            <w:proofErr w:type="spellStart"/>
            <w:r w:rsidRPr="00A46BDF">
              <w:rPr>
                <w:rFonts w:eastAsia="仿宋_GB2312" w:cs="Times New Roman"/>
              </w:rPr>
              <w:t>Xiaodong</w:t>
            </w:r>
            <w:proofErr w:type="spellEnd"/>
            <w:r w:rsidRPr="00A46BDF">
              <w:rPr>
                <w:rFonts w:eastAsia="仿宋_GB2312" w:cs="Times New Roman"/>
              </w:rPr>
              <w:t xml:space="preserve"> Sun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Guozhong</w:t>
            </w:r>
            <w:proofErr w:type="spellEnd"/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Lyu</w:t>
            </w:r>
            <w:proofErr w:type="spellEnd"/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Yushi</w:t>
            </w:r>
            <w:proofErr w:type="spellEnd"/>
            <w:r w:rsidRPr="00A46BDF">
              <w:rPr>
                <w:rFonts w:eastAsia="仿宋_GB2312" w:cs="Times New Roman"/>
              </w:rPr>
              <w:t xml:space="preserve"> Luan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Hong Yang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Zhihui</w:t>
            </w:r>
            <w:proofErr w:type="spellEnd"/>
            <w:r w:rsidRPr="00A46BDF">
              <w:rPr>
                <w:rFonts w:eastAsia="仿宋_GB2312" w:cs="Times New Roman"/>
              </w:rPr>
              <w:t xml:space="preserve"> Zhao</w:t>
            </w:r>
            <w:r w:rsidR="0069556C" w:rsidRPr="00A46BDF">
              <w:rPr>
                <w:rFonts w:eastAsia="仿宋_GB2312" w:cs="Times New Roman"/>
              </w:rPr>
              <w:t>.</w:t>
            </w:r>
            <w:r w:rsidRPr="00A46BDF">
              <w:rPr>
                <w:rFonts w:eastAsia="仿宋_GB2312" w:cs="Times New Roman"/>
              </w:rPr>
              <w:t xml:space="preserve"> Metabolomic study of the soybean pastes fermented by the single species </w:t>
            </w:r>
            <w:proofErr w:type="spellStart"/>
            <w:r w:rsidRPr="00A46BDF">
              <w:rPr>
                <w:rFonts w:eastAsia="仿宋_GB2312" w:cs="Times New Roman"/>
                <w:i/>
                <w:iCs/>
              </w:rPr>
              <w:t>Penicillium</w:t>
            </w:r>
            <w:proofErr w:type="spellEnd"/>
            <w:r w:rsidRPr="00A46BDF">
              <w:rPr>
                <w:rFonts w:eastAsia="仿宋_GB2312" w:cs="Times New Roman"/>
                <w:i/>
                <w:iCs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  <w:i/>
                <w:iCs/>
              </w:rPr>
              <w:t>glabrum</w:t>
            </w:r>
            <w:proofErr w:type="spellEnd"/>
            <w:r w:rsidRPr="00A46BDF">
              <w:rPr>
                <w:rFonts w:eastAsia="仿宋_GB2312" w:cs="Times New Roman"/>
              </w:rPr>
              <w:t xml:space="preserve"> GQ1-3 and </w:t>
            </w:r>
            <w:r w:rsidRPr="00A46BDF">
              <w:rPr>
                <w:rFonts w:eastAsia="仿宋_GB2312" w:cs="Times New Roman"/>
                <w:i/>
                <w:iCs/>
              </w:rPr>
              <w:t xml:space="preserve">Aspergillus </w:t>
            </w:r>
            <w:proofErr w:type="spellStart"/>
            <w:r w:rsidRPr="00A46BDF">
              <w:rPr>
                <w:rFonts w:eastAsia="仿宋_GB2312" w:cs="Times New Roman"/>
                <w:i/>
                <w:iCs/>
              </w:rPr>
              <w:t>oryzae</w:t>
            </w:r>
            <w:proofErr w:type="spellEnd"/>
            <w:r w:rsidRPr="00A46BDF">
              <w:rPr>
                <w:rFonts w:eastAsia="仿宋_GB2312" w:cs="Times New Roman"/>
              </w:rPr>
              <w:t xml:space="preserve"> HGPA20, Food Chemistry, 2019, 295: 622-629.</w:t>
            </w:r>
          </w:p>
        </w:tc>
      </w:tr>
      <w:tr w:rsidR="00C04DED" w14:paraId="14E1435F" w14:textId="77777777">
        <w:tc>
          <w:tcPr>
            <w:tcW w:w="1101" w:type="dxa"/>
          </w:tcPr>
          <w:p w14:paraId="015F3F27" w14:textId="77777777" w:rsidR="00C04DED" w:rsidRPr="00A46BDF" w:rsidRDefault="001D4B06">
            <w:pPr>
              <w:jc w:val="center"/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2</w:t>
            </w:r>
          </w:p>
        </w:tc>
        <w:tc>
          <w:tcPr>
            <w:tcW w:w="7959" w:type="dxa"/>
          </w:tcPr>
          <w:p w14:paraId="3E065B16" w14:textId="5FE3541F" w:rsidR="00C04DED" w:rsidRPr="00A46BDF" w:rsidRDefault="000C51E5">
            <w:pPr>
              <w:rPr>
                <w:rFonts w:eastAsia="仿宋_GB2312" w:cs="Times New Roman"/>
              </w:rPr>
            </w:pPr>
            <w:proofErr w:type="spellStart"/>
            <w:r w:rsidRPr="00A46BDF">
              <w:rPr>
                <w:rFonts w:eastAsia="仿宋_GB2312" w:cs="Times New Roman"/>
              </w:rPr>
              <w:t>Xiaodong</w:t>
            </w:r>
            <w:proofErr w:type="spellEnd"/>
            <w:r w:rsidRPr="00A46BDF">
              <w:rPr>
                <w:rFonts w:eastAsia="仿宋_GB2312" w:cs="Times New Roman"/>
              </w:rPr>
              <w:t xml:space="preserve"> Sun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Guozhong</w:t>
            </w:r>
            <w:proofErr w:type="spellEnd"/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Lyu</w:t>
            </w:r>
            <w:proofErr w:type="spellEnd"/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Yushi</w:t>
            </w:r>
            <w:proofErr w:type="spellEnd"/>
            <w:r w:rsidRPr="00A46BDF">
              <w:rPr>
                <w:rFonts w:eastAsia="仿宋_GB2312" w:cs="Times New Roman"/>
              </w:rPr>
              <w:t xml:space="preserve"> Luan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</w:t>
            </w:r>
            <w:proofErr w:type="spellStart"/>
            <w:r w:rsidRPr="00A46BDF">
              <w:rPr>
                <w:rFonts w:eastAsia="仿宋_GB2312" w:cs="Times New Roman"/>
              </w:rPr>
              <w:t>Zhihui</w:t>
            </w:r>
            <w:proofErr w:type="spellEnd"/>
            <w:r w:rsidRPr="00A46BDF">
              <w:rPr>
                <w:rFonts w:eastAsia="仿宋_GB2312" w:cs="Times New Roman"/>
              </w:rPr>
              <w:t xml:space="preserve"> Zhao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Hong Yang</w:t>
            </w:r>
            <w:r w:rsidR="0069556C" w:rsidRPr="00A46BDF">
              <w:rPr>
                <w:rFonts w:eastAsia="仿宋_GB2312" w:cs="Times New Roman"/>
              </w:rPr>
              <w:t>,</w:t>
            </w:r>
            <w:r w:rsidRPr="00A46BDF">
              <w:rPr>
                <w:rFonts w:eastAsia="仿宋_GB2312" w:cs="Times New Roman"/>
              </w:rPr>
              <w:t xml:space="preserve"> Dan Su</w:t>
            </w:r>
            <w:r w:rsidR="0069556C" w:rsidRPr="00A46BDF">
              <w:rPr>
                <w:rFonts w:eastAsia="仿宋_GB2312" w:cs="Times New Roman"/>
              </w:rPr>
              <w:t>.</w:t>
            </w:r>
            <w:r w:rsidRPr="00A46BDF">
              <w:rPr>
                <w:rFonts w:eastAsia="仿宋_GB2312" w:cs="Times New Roman"/>
              </w:rPr>
              <w:t xml:space="preserve"> Analyses of microbial community of naturally homemade soybean pastes in Liaoning Province of China by Illumina </w:t>
            </w:r>
            <w:proofErr w:type="spellStart"/>
            <w:r w:rsidRPr="00A46BDF">
              <w:rPr>
                <w:rFonts w:eastAsia="仿宋_GB2312" w:cs="Times New Roman"/>
              </w:rPr>
              <w:t>Miseq</w:t>
            </w:r>
            <w:proofErr w:type="spellEnd"/>
            <w:r w:rsidRPr="00A46BDF">
              <w:rPr>
                <w:rFonts w:eastAsia="仿宋_GB2312" w:cs="Times New Roman"/>
              </w:rPr>
              <w:t xml:space="preserve"> Sequencing, Food Research International, 2018, 111: 50-57.</w:t>
            </w:r>
          </w:p>
        </w:tc>
      </w:tr>
      <w:tr w:rsidR="00C04DED" w14:paraId="1F52BC5F" w14:textId="77777777">
        <w:tc>
          <w:tcPr>
            <w:tcW w:w="1101" w:type="dxa"/>
          </w:tcPr>
          <w:p w14:paraId="20E2536E" w14:textId="77777777" w:rsidR="00C04DED" w:rsidRPr="00A46BDF" w:rsidRDefault="001D4B06">
            <w:pPr>
              <w:jc w:val="center"/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3</w:t>
            </w:r>
          </w:p>
        </w:tc>
        <w:tc>
          <w:tcPr>
            <w:tcW w:w="7959" w:type="dxa"/>
          </w:tcPr>
          <w:p w14:paraId="25A7541E" w14:textId="6364AF0F" w:rsidR="00C04DED" w:rsidRPr="00A46BDF" w:rsidRDefault="0069556C">
            <w:pPr>
              <w:rPr>
                <w:rFonts w:eastAsia="仿宋_GB2312" w:cs="Times New Roman"/>
              </w:rPr>
            </w:pPr>
            <w:proofErr w:type="spellStart"/>
            <w:r w:rsidRPr="00A46BDF">
              <w:rPr>
                <w:rFonts w:eastAsia="仿宋_GB2312" w:cs="Times New Roman"/>
              </w:rPr>
              <w:t>Xiaodong</w:t>
            </w:r>
            <w:proofErr w:type="spellEnd"/>
            <w:r w:rsidRPr="00A46BDF">
              <w:rPr>
                <w:rFonts w:eastAsia="仿宋_GB2312" w:cs="Times New Roman"/>
              </w:rPr>
              <w:t xml:space="preserve"> Sun, Jun Li, </w:t>
            </w:r>
            <w:proofErr w:type="spellStart"/>
            <w:r w:rsidRPr="00A46BDF">
              <w:rPr>
                <w:rFonts w:eastAsia="仿宋_GB2312" w:cs="Times New Roman"/>
              </w:rPr>
              <w:t>Yaling</w:t>
            </w:r>
            <w:proofErr w:type="spellEnd"/>
            <w:r w:rsidRPr="00A46BDF">
              <w:rPr>
                <w:rFonts w:eastAsia="仿宋_GB2312" w:cs="Times New Roman"/>
              </w:rPr>
              <w:t xml:space="preserve"> Wang, </w:t>
            </w:r>
            <w:proofErr w:type="spellStart"/>
            <w:r w:rsidRPr="00A46BDF">
              <w:rPr>
                <w:rFonts w:eastAsia="仿宋_GB2312" w:cs="Times New Roman"/>
              </w:rPr>
              <w:t>Guozhong</w:t>
            </w:r>
            <w:proofErr w:type="spellEnd"/>
            <w:r w:rsidRPr="00A46BDF">
              <w:rPr>
                <w:rFonts w:eastAsia="仿宋_GB2312" w:cs="Times New Roman"/>
              </w:rPr>
              <w:t xml:space="preserve"> Lu, Lijun Sun, Yi Ouyang. Preliminary investigation of quantified detection of airborne T-2 and HT-2 toxins in one henhouse. </w:t>
            </w:r>
            <w:proofErr w:type="spellStart"/>
            <w:r w:rsidRPr="00A46BDF">
              <w:rPr>
                <w:rFonts w:eastAsia="仿宋_GB2312" w:cs="Times New Roman"/>
              </w:rPr>
              <w:t>Aerobiologia</w:t>
            </w:r>
            <w:proofErr w:type="spellEnd"/>
            <w:r w:rsidRPr="00A46BDF">
              <w:rPr>
                <w:rFonts w:eastAsia="仿宋_GB2312" w:cs="Times New Roman"/>
              </w:rPr>
              <w:t>, 2012 (28</w:t>
            </w:r>
            <w:r w:rsidRPr="00A46BDF">
              <w:rPr>
                <w:rFonts w:eastAsia="仿宋_GB2312" w:cs="Times New Roman"/>
              </w:rPr>
              <w:t>）</w:t>
            </w:r>
            <w:r w:rsidRPr="00A46BDF">
              <w:rPr>
                <w:rFonts w:eastAsia="仿宋_GB2312" w:cs="Times New Roman"/>
              </w:rPr>
              <w:t>,</w:t>
            </w:r>
            <w:r w:rsidR="0087648E">
              <w:rPr>
                <w:rFonts w:eastAsia="仿宋_GB2312" w:cs="Times New Roman"/>
              </w:rPr>
              <w:t xml:space="preserve"> </w:t>
            </w:r>
            <w:r w:rsidRPr="00A46BDF">
              <w:rPr>
                <w:rFonts w:eastAsia="仿宋_GB2312" w:cs="Times New Roman"/>
              </w:rPr>
              <w:t>195-198.</w:t>
            </w:r>
          </w:p>
        </w:tc>
      </w:tr>
      <w:tr w:rsidR="00C04DED" w14:paraId="6A3EDBB2" w14:textId="77777777">
        <w:tc>
          <w:tcPr>
            <w:tcW w:w="1101" w:type="dxa"/>
          </w:tcPr>
          <w:p w14:paraId="44114833" w14:textId="07CD9898" w:rsidR="00C04DED" w:rsidRPr="00A46BDF" w:rsidRDefault="000C51E5">
            <w:pPr>
              <w:jc w:val="center"/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4</w:t>
            </w:r>
          </w:p>
        </w:tc>
        <w:tc>
          <w:tcPr>
            <w:tcW w:w="7959" w:type="dxa"/>
          </w:tcPr>
          <w:p w14:paraId="660BB580" w14:textId="729E0E2D" w:rsidR="00C04DED" w:rsidRPr="00A46BDF" w:rsidRDefault="0069556C">
            <w:pPr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孙晓东，吕国忠，栾雨时</w:t>
            </w:r>
            <w:r w:rsidRPr="00A46BDF">
              <w:rPr>
                <w:rFonts w:eastAsia="仿宋_GB2312" w:cs="Times New Roman"/>
              </w:rPr>
              <w:t xml:space="preserve">. </w:t>
            </w:r>
            <w:r w:rsidRPr="00A46BDF">
              <w:rPr>
                <w:rFonts w:eastAsia="仿宋_GB2312" w:cs="Times New Roman"/>
              </w:rPr>
              <w:t>传统发酵豆酱中产蛋白酶菌株的筛选，中国酿</w:t>
            </w:r>
            <w:r w:rsidRPr="00A46BDF">
              <w:rPr>
                <w:rFonts w:eastAsia="仿宋_GB2312" w:cs="Times New Roman"/>
              </w:rPr>
              <w:t>, 2015</w:t>
            </w:r>
            <w:r w:rsidRPr="00A46BDF">
              <w:rPr>
                <w:rFonts w:eastAsia="仿宋_GB2312" w:cs="Times New Roman"/>
              </w:rPr>
              <w:t>（</w:t>
            </w:r>
            <w:r w:rsidRPr="00A46BDF">
              <w:rPr>
                <w:rFonts w:eastAsia="仿宋_GB2312" w:cs="Times New Roman"/>
              </w:rPr>
              <w:t>7</w:t>
            </w:r>
            <w:r w:rsidRPr="00A46BDF">
              <w:rPr>
                <w:rFonts w:eastAsia="仿宋_GB2312" w:cs="Times New Roman"/>
              </w:rPr>
              <w:t>）</w:t>
            </w:r>
            <w:r w:rsidRPr="00A46BDF">
              <w:rPr>
                <w:rFonts w:eastAsia="仿宋_GB2312" w:cs="Times New Roman"/>
              </w:rPr>
              <w:t>32-35.</w:t>
            </w:r>
          </w:p>
        </w:tc>
      </w:tr>
      <w:tr w:rsidR="000C51E5" w14:paraId="5C7B7A85" w14:textId="77777777">
        <w:tc>
          <w:tcPr>
            <w:tcW w:w="1101" w:type="dxa"/>
          </w:tcPr>
          <w:p w14:paraId="5149E539" w14:textId="081821BA" w:rsidR="000C51E5" w:rsidRPr="00A46BDF" w:rsidRDefault="000C51E5">
            <w:pPr>
              <w:jc w:val="center"/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5</w:t>
            </w:r>
          </w:p>
        </w:tc>
        <w:tc>
          <w:tcPr>
            <w:tcW w:w="7959" w:type="dxa"/>
          </w:tcPr>
          <w:p w14:paraId="1AEBA090" w14:textId="0022CF01" w:rsidR="000C51E5" w:rsidRPr="00A46BDF" w:rsidRDefault="0069556C">
            <w:pPr>
              <w:rPr>
                <w:rFonts w:eastAsia="仿宋_GB2312" w:cs="Times New Roman"/>
              </w:rPr>
            </w:pPr>
            <w:r w:rsidRPr="00A46BDF">
              <w:rPr>
                <w:rFonts w:eastAsia="仿宋_GB2312" w:cs="Times New Roman"/>
              </w:rPr>
              <w:t>孙晓东，吕国忠，栾雨时</w:t>
            </w:r>
            <w:r w:rsidRPr="00A46BDF">
              <w:rPr>
                <w:rFonts w:eastAsia="仿宋_GB2312" w:cs="Times New Roman"/>
              </w:rPr>
              <w:t xml:space="preserve">. </w:t>
            </w:r>
            <w:r w:rsidRPr="00A46BDF">
              <w:rPr>
                <w:rFonts w:eastAsia="仿宋_GB2312" w:cs="Times New Roman"/>
              </w:rPr>
              <w:t>传统发酵豆酱中产淀粉酶菌株的筛选，中国酿</w:t>
            </w:r>
            <w:r w:rsidRPr="00A46BDF">
              <w:rPr>
                <w:rFonts w:eastAsia="仿宋_GB2312" w:cs="Times New Roman"/>
              </w:rPr>
              <w:t>, 2015</w:t>
            </w:r>
            <w:r w:rsidRPr="00A46BDF">
              <w:rPr>
                <w:rFonts w:eastAsia="仿宋_GB2312" w:cs="Times New Roman"/>
              </w:rPr>
              <w:t>（</w:t>
            </w:r>
            <w:r w:rsidRPr="00A46BDF">
              <w:rPr>
                <w:rFonts w:eastAsia="仿宋_GB2312" w:cs="Times New Roman"/>
              </w:rPr>
              <w:t>5</w:t>
            </w:r>
            <w:r w:rsidRPr="00A46BDF">
              <w:rPr>
                <w:rFonts w:eastAsia="仿宋_GB2312" w:cs="Times New Roman"/>
              </w:rPr>
              <w:t>）</w:t>
            </w:r>
            <w:r w:rsidRPr="00A46BDF">
              <w:rPr>
                <w:rFonts w:eastAsia="仿宋_GB2312" w:cs="Times New Roman"/>
              </w:rPr>
              <w:t>40-42.</w:t>
            </w:r>
          </w:p>
        </w:tc>
      </w:tr>
    </w:tbl>
    <w:p w14:paraId="087F2099" w14:textId="77777777" w:rsidR="00C04DED" w:rsidRDefault="001D4B0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</w:t>
      </w:r>
      <w:r>
        <w:rPr>
          <w:rFonts w:ascii="宋体" w:hAnsi="宋体" w:hint="eastAsia"/>
          <w:szCs w:val="32"/>
          <w:lang w:eastAsia="zh-Hans"/>
        </w:rPr>
        <w:t>GB/</w:t>
      </w:r>
      <w:r>
        <w:rPr>
          <w:rFonts w:ascii="宋体" w:hAnsi="宋体" w:hint="eastAsia"/>
          <w:szCs w:val="32"/>
          <w:lang w:eastAsia="zh-Hans"/>
        </w:rPr>
        <w:t>T 7714-2015</w:t>
      </w:r>
      <w:r>
        <w:rPr>
          <w:rFonts w:ascii="宋体" w:hAnsi="宋体" w:hint="eastAsia"/>
          <w:szCs w:val="32"/>
          <w:lang w:eastAsia="zh-Hans"/>
        </w:rPr>
        <w:t>。</w:t>
      </w:r>
    </w:p>
    <w:p w14:paraId="10123466" w14:textId="77777777" w:rsidR="00C04DED" w:rsidRDefault="00C04DED">
      <w:pPr>
        <w:rPr>
          <w:rFonts w:ascii="宋体" w:hAnsi="宋体"/>
          <w:szCs w:val="32"/>
          <w:lang w:eastAsia="zh-Hans"/>
        </w:rPr>
      </w:pPr>
    </w:p>
    <w:p w14:paraId="2570E3FB" w14:textId="77777777" w:rsidR="00C04DED" w:rsidRDefault="001D4B0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3769"/>
        <w:gridCol w:w="2246"/>
        <w:gridCol w:w="1740"/>
      </w:tblGrid>
      <w:tr w:rsidR="00DD7A12" w14:paraId="00D62281" w14:textId="77777777">
        <w:tc>
          <w:tcPr>
            <w:tcW w:w="1101" w:type="dxa"/>
            <w:vAlign w:val="center"/>
          </w:tcPr>
          <w:p w14:paraId="76E6CD20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0F5846A1" w14:textId="77777777" w:rsidR="00C04DED" w:rsidRDefault="001D4B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489A47A9" w14:textId="77777777" w:rsidR="00C04DED" w:rsidRDefault="001D4B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61BBE892" w14:textId="77777777" w:rsidR="00C04DED" w:rsidRDefault="001D4B0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DD7A12" w14:paraId="5B51341B" w14:textId="77777777">
        <w:tc>
          <w:tcPr>
            <w:tcW w:w="1101" w:type="dxa"/>
          </w:tcPr>
          <w:p w14:paraId="31F64CD6" w14:textId="77777777" w:rsidR="00C04DED" w:rsidRPr="00A46BDF" w:rsidRDefault="001D4B06">
            <w:pPr>
              <w:jc w:val="center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3882" w:type="dxa"/>
          </w:tcPr>
          <w:p w14:paraId="50EE7A65" w14:textId="466D0274" w:rsidR="00C04DED" w:rsidRPr="00A46BDF" w:rsidRDefault="00DD7A12">
            <w:pPr>
              <w:jc w:val="center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“利用锈菌对三裂叶豚草生物防治的研究与应用”</w:t>
            </w:r>
          </w:p>
        </w:tc>
        <w:tc>
          <w:tcPr>
            <w:tcW w:w="2309" w:type="dxa"/>
          </w:tcPr>
          <w:p w14:paraId="67DA5310" w14:textId="531A247A" w:rsidR="00C04DED" w:rsidRPr="00A46BDF" w:rsidRDefault="00DD7A12">
            <w:pPr>
              <w:jc w:val="center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辽宁省科学技术奖励三等奖/大连民族大学</w:t>
            </w:r>
          </w:p>
        </w:tc>
        <w:tc>
          <w:tcPr>
            <w:tcW w:w="1768" w:type="dxa"/>
          </w:tcPr>
          <w:p w14:paraId="3DB17138" w14:textId="46933498" w:rsidR="00C04DED" w:rsidRPr="00A46BDF" w:rsidRDefault="00DD7A12">
            <w:pPr>
              <w:jc w:val="center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2</w:t>
            </w:r>
            <w:r w:rsidRPr="00A46BDF">
              <w:rPr>
                <w:rFonts w:ascii="仿宋_GB2312" w:eastAsia="仿宋_GB2312" w:hAnsi="宋体"/>
              </w:rPr>
              <w:t>014.11</w:t>
            </w:r>
          </w:p>
        </w:tc>
      </w:tr>
      <w:tr w:rsidR="00DD7A12" w14:paraId="08BE9456" w14:textId="77777777">
        <w:tc>
          <w:tcPr>
            <w:tcW w:w="1101" w:type="dxa"/>
          </w:tcPr>
          <w:p w14:paraId="5548C394" w14:textId="77777777" w:rsidR="00C04DED" w:rsidRPr="00A46BDF" w:rsidRDefault="001D4B06">
            <w:pPr>
              <w:jc w:val="center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3882" w:type="dxa"/>
          </w:tcPr>
          <w:p w14:paraId="6383E173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09" w:type="dxa"/>
          </w:tcPr>
          <w:p w14:paraId="556CED11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8" w:type="dxa"/>
          </w:tcPr>
          <w:p w14:paraId="4ECF7B6B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D7A12" w14:paraId="0E79A860" w14:textId="77777777">
        <w:tc>
          <w:tcPr>
            <w:tcW w:w="1101" w:type="dxa"/>
          </w:tcPr>
          <w:p w14:paraId="124D6044" w14:textId="77777777" w:rsidR="00C04DED" w:rsidRPr="00A46BDF" w:rsidRDefault="001D4B06">
            <w:pPr>
              <w:jc w:val="center"/>
              <w:rPr>
                <w:rFonts w:ascii="仿宋_GB2312" w:eastAsia="仿宋_GB2312" w:hAnsi="宋体"/>
              </w:rPr>
            </w:pPr>
            <w:r w:rsidRPr="00A46BDF">
              <w:rPr>
                <w:rFonts w:ascii="仿宋_GB2312" w:eastAsia="仿宋_GB2312" w:hAnsi="宋体"/>
              </w:rPr>
              <w:t>3</w:t>
            </w:r>
          </w:p>
        </w:tc>
        <w:tc>
          <w:tcPr>
            <w:tcW w:w="3882" w:type="dxa"/>
          </w:tcPr>
          <w:p w14:paraId="3D72CCF2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09" w:type="dxa"/>
          </w:tcPr>
          <w:p w14:paraId="782D3B40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8" w:type="dxa"/>
          </w:tcPr>
          <w:p w14:paraId="7A46F032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DD7A12" w14:paraId="452C382A" w14:textId="77777777">
        <w:tc>
          <w:tcPr>
            <w:tcW w:w="1101" w:type="dxa"/>
          </w:tcPr>
          <w:p w14:paraId="6C3D283D" w14:textId="77777777" w:rsidR="00C04DED" w:rsidRPr="00A46BDF" w:rsidRDefault="001D4B06">
            <w:pPr>
              <w:jc w:val="center"/>
              <w:rPr>
                <w:rFonts w:ascii="仿宋_GB2312" w:eastAsia="仿宋_GB2312" w:hAnsi="宋体"/>
                <w:lang w:eastAsia="zh-Hans"/>
              </w:rPr>
            </w:pPr>
            <w:r w:rsidRPr="00A46BDF">
              <w:rPr>
                <w:rFonts w:ascii="仿宋_GB2312" w:eastAsia="仿宋_GB2312" w:hAnsi="宋体" w:hint="eastAsia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013DA34D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309" w:type="dxa"/>
          </w:tcPr>
          <w:p w14:paraId="34AE6D42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68" w:type="dxa"/>
          </w:tcPr>
          <w:p w14:paraId="22A23DDE" w14:textId="77777777" w:rsidR="00C04DED" w:rsidRPr="00A46BDF" w:rsidRDefault="00C04DED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14:paraId="4C738287" w14:textId="77777777" w:rsidR="00C04DED" w:rsidRDefault="001D4B0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14:paraId="06636058" w14:textId="77777777" w:rsidR="00C04DED" w:rsidRDefault="00C04DED">
      <w:pPr>
        <w:rPr>
          <w:rFonts w:ascii="宋体" w:hAnsi="宋体"/>
          <w:szCs w:val="32"/>
          <w:lang w:eastAsia="zh-Hans"/>
        </w:rPr>
      </w:pPr>
    </w:p>
    <w:p w14:paraId="2D73C7A4" w14:textId="77777777" w:rsidR="00C04DED" w:rsidRDefault="001D4B0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2036"/>
      </w:tblGrid>
      <w:tr w:rsidR="00C04DED" w14:paraId="19E8D96F" w14:textId="77777777" w:rsidTr="0087648E">
        <w:tc>
          <w:tcPr>
            <w:tcW w:w="846" w:type="dxa"/>
          </w:tcPr>
          <w:p w14:paraId="4DBEB6D8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5953" w:type="dxa"/>
          </w:tcPr>
          <w:p w14:paraId="28795543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2036" w:type="dxa"/>
          </w:tcPr>
          <w:p w14:paraId="51C8A82E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C04DED" w14:paraId="45B523CC" w14:textId="77777777" w:rsidTr="0087648E">
        <w:tc>
          <w:tcPr>
            <w:tcW w:w="846" w:type="dxa"/>
          </w:tcPr>
          <w:p w14:paraId="14EA404F" w14:textId="77777777" w:rsidR="00C04DED" w:rsidRPr="0087648E" w:rsidRDefault="001D4B06">
            <w:pPr>
              <w:jc w:val="center"/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1</w:t>
            </w:r>
          </w:p>
        </w:tc>
        <w:tc>
          <w:tcPr>
            <w:tcW w:w="5953" w:type="dxa"/>
          </w:tcPr>
          <w:p w14:paraId="79B1C706" w14:textId="6AEE6110" w:rsidR="00C04DED" w:rsidRPr="0087648E" w:rsidRDefault="00DD7A12">
            <w:pPr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东北地区少数民族家庭自制豆酱真菌区系及主要真菌毒素检测（国家自然基金项目）</w:t>
            </w:r>
          </w:p>
        </w:tc>
        <w:tc>
          <w:tcPr>
            <w:tcW w:w="2036" w:type="dxa"/>
          </w:tcPr>
          <w:p w14:paraId="342D3774" w14:textId="4B9EED4D" w:rsidR="00C04DED" w:rsidRDefault="00D55173">
            <w:pPr>
              <w:rPr>
                <w:rFonts w:ascii="仿宋_GB2312" w:eastAsia="仿宋_GB2312" w:hAnsi="宋体"/>
              </w:rPr>
            </w:pPr>
            <w:r w:rsidRPr="00D55173">
              <w:rPr>
                <w:rFonts w:ascii="仿宋_GB2312" w:eastAsia="仿宋_GB2312" w:hAnsi="宋体"/>
              </w:rPr>
              <w:t>2013.01</w:t>
            </w:r>
            <w:r w:rsidR="0087648E">
              <w:rPr>
                <w:rFonts w:ascii="仿宋_GB2312" w:eastAsia="仿宋_GB2312" w:hAnsi="宋体"/>
              </w:rPr>
              <w:t>-</w:t>
            </w:r>
            <w:r w:rsidRPr="00D55173">
              <w:rPr>
                <w:rFonts w:ascii="仿宋_GB2312" w:eastAsia="仿宋_GB2312" w:hAnsi="宋体"/>
              </w:rPr>
              <w:t>2015.12</w:t>
            </w:r>
          </w:p>
        </w:tc>
      </w:tr>
      <w:tr w:rsidR="00C04DED" w14:paraId="366DD028" w14:textId="77777777" w:rsidTr="0087648E">
        <w:tc>
          <w:tcPr>
            <w:tcW w:w="846" w:type="dxa"/>
          </w:tcPr>
          <w:p w14:paraId="512B2DF6" w14:textId="77777777" w:rsidR="00C04DED" w:rsidRPr="0087648E" w:rsidRDefault="001D4B06">
            <w:pPr>
              <w:jc w:val="center"/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5953" w:type="dxa"/>
          </w:tcPr>
          <w:p w14:paraId="008F22F1" w14:textId="704CC24A" w:rsidR="00C04DED" w:rsidRPr="0087648E" w:rsidRDefault="00D55173">
            <w:pPr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家庭自制酱菜中微生物类群及风味菌株的筛选（大连民族大学学科团队项目）</w:t>
            </w:r>
          </w:p>
        </w:tc>
        <w:tc>
          <w:tcPr>
            <w:tcW w:w="2036" w:type="dxa"/>
          </w:tcPr>
          <w:p w14:paraId="0E3C3299" w14:textId="00D6CBB4" w:rsidR="00C04DED" w:rsidRPr="00D55173" w:rsidRDefault="00D55173" w:rsidP="00D55173">
            <w:pPr>
              <w:rPr>
                <w:rFonts w:ascii="仿宋_GB2312" w:eastAsia="仿宋_GB2312" w:hAnsi="宋体"/>
              </w:rPr>
            </w:pPr>
            <w:r w:rsidRPr="00D55173">
              <w:rPr>
                <w:rFonts w:ascii="仿宋_GB2312" w:eastAsia="仿宋_GB2312" w:hAnsi="宋体"/>
              </w:rPr>
              <w:t>2021</w:t>
            </w:r>
            <w:r w:rsidRPr="00D55173">
              <w:rPr>
                <w:rFonts w:ascii="仿宋_GB2312" w:eastAsia="仿宋_GB2312" w:hAnsi="宋体" w:hint="eastAsia"/>
              </w:rPr>
              <w:t>-03 至2022-03</w:t>
            </w:r>
          </w:p>
        </w:tc>
      </w:tr>
      <w:tr w:rsidR="00C04DED" w14:paraId="53E23637" w14:textId="77777777" w:rsidTr="0087648E">
        <w:tc>
          <w:tcPr>
            <w:tcW w:w="846" w:type="dxa"/>
          </w:tcPr>
          <w:p w14:paraId="2DD752D4" w14:textId="77777777" w:rsidR="00C04DED" w:rsidRPr="0087648E" w:rsidRDefault="001D4B06">
            <w:pPr>
              <w:jc w:val="center"/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/>
              </w:rPr>
              <w:t>3</w:t>
            </w:r>
          </w:p>
        </w:tc>
        <w:tc>
          <w:tcPr>
            <w:tcW w:w="5953" w:type="dxa"/>
          </w:tcPr>
          <w:p w14:paraId="38916B54" w14:textId="5D5D9B95" w:rsidR="00C04DED" w:rsidRPr="0087648E" w:rsidRDefault="00D55173" w:rsidP="00D55173">
            <w:pPr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江西乐安流坑古建筑霉菌多样性及危害风险分析（大连民族大学服务国家战略专项项目）</w:t>
            </w:r>
          </w:p>
        </w:tc>
        <w:tc>
          <w:tcPr>
            <w:tcW w:w="2036" w:type="dxa"/>
          </w:tcPr>
          <w:p w14:paraId="3DCF46F7" w14:textId="4B516067" w:rsidR="00C04DED" w:rsidRPr="00D55173" w:rsidRDefault="00D55173">
            <w:pPr>
              <w:rPr>
                <w:rFonts w:ascii="仿宋_GB2312" w:eastAsia="仿宋_GB2312" w:hAnsi="宋体"/>
              </w:rPr>
            </w:pPr>
            <w:r w:rsidRPr="00D55173">
              <w:rPr>
                <w:rFonts w:ascii="仿宋_GB2312" w:eastAsia="仿宋_GB2312" w:hAnsi="宋体" w:hint="eastAsia"/>
              </w:rPr>
              <w:t>2020-06 至2021-06</w:t>
            </w:r>
          </w:p>
        </w:tc>
      </w:tr>
      <w:tr w:rsidR="00C04DED" w14:paraId="32ABFABB" w14:textId="77777777" w:rsidTr="0087648E">
        <w:tc>
          <w:tcPr>
            <w:tcW w:w="846" w:type="dxa"/>
          </w:tcPr>
          <w:p w14:paraId="2846B692" w14:textId="5FA4E94B" w:rsidR="00C04DED" w:rsidRPr="0087648E" w:rsidRDefault="00D55173">
            <w:pPr>
              <w:jc w:val="center"/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4</w:t>
            </w:r>
          </w:p>
        </w:tc>
        <w:tc>
          <w:tcPr>
            <w:tcW w:w="5953" w:type="dxa"/>
          </w:tcPr>
          <w:p w14:paraId="3BD6C9AB" w14:textId="231BA3C3" w:rsidR="00C04DED" w:rsidRPr="0087648E" w:rsidRDefault="00D55173">
            <w:pPr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天然柿霜中产多糖真菌的筛选（大连民族大学学科团队项目）</w:t>
            </w:r>
          </w:p>
        </w:tc>
        <w:tc>
          <w:tcPr>
            <w:tcW w:w="2036" w:type="dxa"/>
          </w:tcPr>
          <w:p w14:paraId="3A037BAA" w14:textId="0BEC291D" w:rsidR="00C04DED" w:rsidRPr="00D55173" w:rsidRDefault="00D55173">
            <w:pPr>
              <w:rPr>
                <w:rFonts w:ascii="仿宋_GB2312" w:eastAsia="仿宋_GB2312" w:hAnsi="宋体"/>
              </w:rPr>
            </w:pPr>
            <w:r w:rsidRPr="00D55173">
              <w:rPr>
                <w:rFonts w:ascii="仿宋_GB2312" w:eastAsia="仿宋_GB2312" w:hAnsi="宋体" w:hint="eastAsia"/>
              </w:rPr>
              <w:t>2020-03 至2021-03</w:t>
            </w:r>
          </w:p>
        </w:tc>
      </w:tr>
      <w:tr w:rsidR="00D55173" w14:paraId="3A358295" w14:textId="77777777" w:rsidTr="0087648E">
        <w:tc>
          <w:tcPr>
            <w:tcW w:w="846" w:type="dxa"/>
          </w:tcPr>
          <w:p w14:paraId="4E37DD21" w14:textId="5496D5C9" w:rsidR="00D55173" w:rsidRPr="0087648E" w:rsidRDefault="00D55173">
            <w:pPr>
              <w:jc w:val="center"/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lastRenderedPageBreak/>
              <w:t>5</w:t>
            </w:r>
          </w:p>
        </w:tc>
        <w:tc>
          <w:tcPr>
            <w:tcW w:w="5953" w:type="dxa"/>
          </w:tcPr>
          <w:p w14:paraId="502B1AD2" w14:textId="289CCD8F" w:rsidR="00D55173" w:rsidRPr="0087648E" w:rsidRDefault="00D55173" w:rsidP="00D55173">
            <w:pPr>
              <w:rPr>
                <w:rFonts w:ascii="仿宋_GB2312" w:eastAsia="仿宋_GB2312" w:hAnsi="宋体"/>
              </w:rPr>
            </w:pPr>
            <w:r w:rsidRPr="0087648E">
              <w:rPr>
                <w:rFonts w:ascii="仿宋_GB2312" w:eastAsia="仿宋_GB2312" w:hAnsi="宋体" w:hint="eastAsia"/>
              </w:rPr>
              <w:t>辽宁省家庭自制豆酱中蛋白酶活性菌株的筛选及其安全性评价（大连民族大学学科团队项目）</w:t>
            </w:r>
          </w:p>
        </w:tc>
        <w:tc>
          <w:tcPr>
            <w:tcW w:w="2036" w:type="dxa"/>
          </w:tcPr>
          <w:p w14:paraId="20B0D058" w14:textId="441FA420" w:rsidR="00D55173" w:rsidRPr="00D55173" w:rsidRDefault="00D55173">
            <w:pPr>
              <w:rPr>
                <w:rFonts w:ascii="仿宋_GB2312" w:eastAsia="仿宋_GB2312" w:hAnsi="宋体"/>
              </w:rPr>
            </w:pPr>
            <w:r w:rsidRPr="00D55173">
              <w:rPr>
                <w:rFonts w:ascii="仿宋_GB2312" w:eastAsia="仿宋_GB2312" w:hAnsi="宋体" w:hint="eastAsia"/>
              </w:rPr>
              <w:t>2019-04 至2020-04</w:t>
            </w:r>
          </w:p>
        </w:tc>
      </w:tr>
    </w:tbl>
    <w:p w14:paraId="0ABEA6D6" w14:textId="77777777" w:rsidR="00C04DED" w:rsidRDefault="001D4B0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14:paraId="4F131D7C" w14:textId="77777777" w:rsidR="00C04DED" w:rsidRDefault="00C04DED">
      <w:pPr>
        <w:rPr>
          <w:rFonts w:ascii="宋体" w:hAnsi="宋体"/>
          <w:szCs w:val="32"/>
          <w:lang w:eastAsia="zh-Hans"/>
        </w:rPr>
      </w:pPr>
    </w:p>
    <w:p w14:paraId="2B5EEB4D" w14:textId="77777777" w:rsidR="00C04DED" w:rsidRDefault="001D4B0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C04DED" w14:paraId="2AB5C90C" w14:textId="77777777">
        <w:tc>
          <w:tcPr>
            <w:tcW w:w="1101" w:type="dxa"/>
          </w:tcPr>
          <w:p w14:paraId="7375A6DC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038F477A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C04DED" w14:paraId="7C1EE3AA" w14:textId="77777777">
        <w:tc>
          <w:tcPr>
            <w:tcW w:w="1101" w:type="dxa"/>
          </w:tcPr>
          <w:p w14:paraId="1AEE8DE7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4CC6A7C4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4D8696AC" w14:textId="77777777">
        <w:tc>
          <w:tcPr>
            <w:tcW w:w="1101" w:type="dxa"/>
          </w:tcPr>
          <w:p w14:paraId="4810EC50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4C46A722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411053EB" w14:textId="77777777">
        <w:tc>
          <w:tcPr>
            <w:tcW w:w="1101" w:type="dxa"/>
          </w:tcPr>
          <w:p w14:paraId="3F4F1DB9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593428DC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0017E499" w14:textId="77777777">
        <w:tc>
          <w:tcPr>
            <w:tcW w:w="1101" w:type="dxa"/>
          </w:tcPr>
          <w:p w14:paraId="2A70299A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2BF8BA82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2FA96D1E" w14:textId="77777777" w:rsidR="00C04DED" w:rsidRDefault="001D4B0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11CBDFD6" w14:textId="77777777" w:rsidR="00C04DED" w:rsidRDefault="00C04DED">
      <w:pPr>
        <w:rPr>
          <w:rFonts w:ascii="宋体" w:hAnsi="宋体"/>
          <w:szCs w:val="32"/>
          <w:lang w:eastAsia="zh-Hans"/>
        </w:rPr>
      </w:pPr>
    </w:p>
    <w:p w14:paraId="5556BDE0" w14:textId="77777777" w:rsidR="00C04DED" w:rsidRDefault="001D4B0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C04DED" w14:paraId="2C4FA8CA" w14:textId="77777777">
        <w:tc>
          <w:tcPr>
            <w:tcW w:w="1101" w:type="dxa"/>
          </w:tcPr>
          <w:p w14:paraId="7BBF2FDC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709C03EE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C04DED" w14:paraId="41753A7E" w14:textId="77777777">
        <w:tc>
          <w:tcPr>
            <w:tcW w:w="1101" w:type="dxa"/>
          </w:tcPr>
          <w:p w14:paraId="070B1372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4EF5A985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0BC6217A" w14:textId="77777777">
        <w:tc>
          <w:tcPr>
            <w:tcW w:w="1101" w:type="dxa"/>
          </w:tcPr>
          <w:p w14:paraId="4951D22F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62F929D1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2F2A8CA6" w14:textId="77777777">
        <w:tc>
          <w:tcPr>
            <w:tcW w:w="1101" w:type="dxa"/>
          </w:tcPr>
          <w:p w14:paraId="4AFF0409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344AA862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5CB14DD4" w14:textId="77777777">
        <w:tc>
          <w:tcPr>
            <w:tcW w:w="1101" w:type="dxa"/>
          </w:tcPr>
          <w:p w14:paraId="0E627601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7255B297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1903AB57" w14:textId="77777777" w:rsidR="00C04DED" w:rsidRDefault="001D4B0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14:paraId="3CD0DC9B" w14:textId="77777777" w:rsidR="00C04DED" w:rsidRDefault="00C04DED">
      <w:pPr>
        <w:rPr>
          <w:rFonts w:ascii="宋体" w:hAnsi="宋体"/>
          <w:szCs w:val="32"/>
          <w:lang w:eastAsia="zh-Hans"/>
        </w:rPr>
      </w:pPr>
    </w:p>
    <w:p w14:paraId="33AC0266" w14:textId="77777777" w:rsidR="00C04DED" w:rsidRDefault="001D4B06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C04DED" w14:paraId="02EA526E" w14:textId="77777777">
        <w:tc>
          <w:tcPr>
            <w:tcW w:w="1101" w:type="dxa"/>
          </w:tcPr>
          <w:p w14:paraId="68E4BF98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2A97216E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C04DED" w14:paraId="3FEA87AB" w14:textId="77777777">
        <w:tc>
          <w:tcPr>
            <w:tcW w:w="1101" w:type="dxa"/>
          </w:tcPr>
          <w:p w14:paraId="7268F4CA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3F83D761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48E56BF2" w14:textId="77777777">
        <w:tc>
          <w:tcPr>
            <w:tcW w:w="1101" w:type="dxa"/>
          </w:tcPr>
          <w:p w14:paraId="23638663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3C274095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6AEDABF8" w14:textId="77777777">
        <w:tc>
          <w:tcPr>
            <w:tcW w:w="1101" w:type="dxa"/>
          </w:tcPr>
          <w:p w14:paraId="246AF842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36C2D18C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C04DED" w14:paraId="7A3C014A" w14:textId="77777777">
        <w:tc>
          <w:tcPr>
            <w:tcW w:w="1101" w:type="dxa"/>
          </w:tcPr>
          <w:p w14:paraId="3AEB2734" w14:textId="77777777" w:rsidR="00C04DED" w:rsidRDefault="001D4B06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 w14:paraId="6A4BD51F" w14:textId="77777777" w:rsidR="00C04DED" w:rsidRDefault="00C04D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6B0A7DD3" w14:textId="77777777" w:rsidR="00C04DED" w:rsidRDefault="001D4B06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lastRenderedPageBreak/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0C89F0EE" w14:textId="77777777" w:rsidR="00C04DED" w:rsidRDefault="00C04DED">
      <w:pPr>
        <w:rPr>
          <w:rFonts w:ascii="宋体" w:hAnsi="宋体"/>
          <w:szCs w:val="32"/>
          <w:lang w:eastAsia="zh-Hans"/>
        </w:rPr>
      </w:pPr>
    </w:p>
    <w:p w14:paraId="22EC95E2" w14:textId="77777777" w:rsidR="00C04DED" w:rsidRDefault="00C04DED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C04DED">
      <w:footerReference w:type="default" r:id="rId10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0CFC9" w14:textId="77777777" w:rsidR="001D4B06" w:rsidRDefault="001D4B06">
      <w:r>
        <w:separator/>
      </w:r>
    </w:p>
  </w:endnote>
  <w:endnote w:type="continuationSeparator" w:id="0">
    <w:p w14:paraId="34C4ABF5" w14:textId="77777777" w:rsidR="001D4B06" w:rsidRDefault="001D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F2B2" w14:textId="77777777" w:rsidR="00C04DED" w:rsidRDefault="001D4B06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</w:t>
    </w:r>
    <w:r>
      <w:rPr>
        <w:rFonts w:ascii="宋体" w:hAnsi="宋体" w:hint="eastAsia"/>
        <w:sz w:val="20"/>
        <w:szCs w:val="32"/>
      </w:rPr>
      <w:t>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9C4CE" w14:textId="77777777" w:rsidR="001D4B06" w:rsidRDefault="001D4B06">
      <w:r>
        <w:separator/>
      </w:r>
    </w:p>
  </w:footnote>
  <w:footnote w:type="continuationSeparator" w:id="0">
    <w:p w14:paraId="020C0FEC" w14:textId="77777777" w:rsidR="001D4B06" w:rsidRDefault="001D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3328"/>
    <w:multiLevelType w:val="hybridMultilevel"/>
    <w:tmpl w:val="E2EE4992"/>
    <w:lvl w:ilvl="0" w:tplc="1DDCC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0C51E5"/>
    <w:rsid w:val="000D10DF"/>
    <w:rsid w:val="001764B1"/>
    <w:rsid w:val="001D4B06"/>
    <w:rsid w:val="002155E1"/>
    <w:rsid w:val="002A2359"/>
    <w:rsid w:val="00306705"/>
    <w:rsid w:val="00334586"/>
    <w:rsid w:val="00367D5F"/>
    <w:rsid w:val="0037710F"/>
    <w:rsid w:val="0044317E"/>
    <w:rsid w:val="00481C13"/>
    <w:rsid w:val="00496614"/>
    <w:rsid w:val="004D1A17"/>
    <w:rsid w:val="005818A2"/>
    <w:rsid w:val="005965F8"/>
    <w:rsid w:val="005A6C0F"/>
    <w:rsid w:val="005F442A"/>
    <w:rsid w:val="00642CC9"/>
    <w:rsid w:val="0069556C"/>
    <w:rsid w:val="006A07E5"/>
    <w:rsid w:val="007014DD"/>
    <w:rsid w:val="007A5F8A"/>
    <w:rsid w:val="0084318D"/>
    <w:rsid w:val="0087648E"/>
    <w:rsid w:val="0092020E"/>
    <w:rsid w:val="00935F6C"/>
    <w:rsid w:val="009570B5"/>
    <w:rsid w:val="00981653"/>
    <w:rsid w:val="009974FA"/>
    <w:rsid w:val="009D67A1"/>
    <w:rsid w:val="00A46BDF"/>
    <w:rsid w:val="00A74C3D"/>
    <w:rsid w:val="00A84351"/>
    <w:rsid w:val="00AB2280"/>
    <w:rsid w:val="00AB465A"/>
    <w:rsid w:val="00B8553E"/>
    <w:rsid w:val="00B95206"/>
    <w:rsid w:val="00C04DED"/>
    <w:rsid w:val="00C25B01"/>
    <w:rsid w:val="00CD3ED8"/>
    <w:rsid w:val="00CE366E"/>
    <w:rsid w:val="00CF7743"/>
    <w:rsid w:val="00D5500F"/>
    <w:rsid w:val="00D55173"/>
    <w:rsid w:val="00DB704B"/>
    <w:rsid w:val="00DD7A12"/>
    <w:rsid w:val="00E24192"/>
    <w:rsid w:val="00EB6A95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496412"/>
  <w15:docId w15:val="{E9AB8085-C12E-4F58-AE7F-C3F92B40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14</cp:revision>
  <cp:lastPrinted>2018-09-21T10:22:00Z</cp:lastPrinted>
  <dcterms:created xsi:type="dcterms:W3CDTF">2023-06-30T22:55:00Z</dcterms:created>
  <dcterms:modified xsi:type="dcterms:W3CDTF">2023-07-12T05:31:00Z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