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86" w:rsidRDefault="008E1CC7">
      <w:pPr>
        <w:jc w:val="center"/>
        <w:rPr>
          <w:sz w:val="44"/>
          <w:szCs w:val="44"/>
        </w:rPr>
      </w:pPr>
      <w:r>
        <w:rPr>
          <w:rFonts w:hint="eastAsia"/>
          <w:sz w:val="44"/>
          <w:szCs w:val="44"/>
        </w:rPr>
        <w:t>大连民族大学硕士研究生导师信息采集表</w:t>
      </w:r>
    </w:p>
    <w:p w:rsidR="003E4586" w:rsidRDefault="003E4586">
      <w:pPr>
        <w:rPr>
          <w:rFonts w:ascii="黑体" w:eastAsia="黑体" w:hAnsi="黑体"/>
          <w:sz w:val="32"/>
          <w:szCs w:val="32"/>
        </w:rPr>
      </w:pPr>
    </w:p>
    <w:p w:rsidR="003E4586" w:rsidRDefault="008E1CC7">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463"/>
        <w:gridCol w:w="779"/>
        <w:gridCol w:w="588"/>
        <w:gridCol w:w="851"/>
        <w:gridCol w:w="710"/>
        <w:gridCol w:w="1558"/>
        <w:gridCol w:w="2886"/>
      </w:tblGrid>
      <w:tr w:rsidR="007F11D4" w:rsidTr="001F329E">
        <w:trPr>
          <w:trHeight w:val="615"/>
        </w:trPr>
        <w:tc>
          <w:tcPr>
            <w:tcW w:w="1463" w:type="dxa"/>
            <w:vAlign w:val="center"/>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姓    名</w:t>
            </w:r>
          </w:p>
        </w:tc>
        <w:tc>
          <w:tcPr>
            <w:tcW w:w="1367" w:type="dxa"/>
            <w:gridSpan w:val="2"/>
            <w:vAlign w:val="center"/>
          </w:tcPr>
          <w:p w:rsidR="003E4586" w:rsidRDefault="0098593A">
            <w:pPr>
              <w:jc w:val="center"/>
              <w:rPr>
                <w:rFonts w:ascii="仿宋_GB2312" w:eastAsia="仿宋_GB2312" w:hAnsi="宋体"/>
                <w:sz w:val="28"/>
                <w:szCs w:val="32"/>
              </w:rPr>
            </w:pPr>
            <w:r>
              <w:rPr>
                <w:rFonts w:ascii="仿宋_GB2312" w:eastAsia="仿宋_GB2312" w:hAnsi="宋体" w:hint="eastAsia"/>
                <w:sz w:val="28"/>
                <w:szCs w:val="32"/>
              </w:rPr>
              <w:t>王莉</w:t>
            </w:r>
          </w:p>
        </w:tc>
        <w:tc>
          <w:tcPr>
            <w:tcW w:w="851" w:type="dxa"/>
            <w:vAlign w:val="center"/>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性别</w:t>
            </w:r>
          </w:p>
        </w:tc>
        <w:tc>
          <w:tcPr>
            <w:tcW w:w="710" w:type="dxa"/>
            <w:vAlign w:val="center"/>
          </w:tcPr>
          <w:p w:rsidR="003E4586" w:rsidRDefault="0098593A">
            <w:pPr>
              <w:jc w:val="center"/>
              <w:rPr>
                <w:rFonts w:ascii="仿宋_GB2312" w:eastAsia="仿宋_GB2312" w:hAnsi="宋体"/>
                <w:sz w:val="28"/>
                <w:szCs w:val="32"/>
              </w:rPr>
            </w:pPr>
            <w:r>
              <w:rPr>
                <w:rFonts w:ascii="仿宋_GB2312" w:eastAsia="仿宋_GB2312" w:hAnsi="宋体" w:hint="eastAsia"/>
                <w:sz w:val="28"/>
                <w:szCs w:val="32"/>
              </w:rPr>
              <w:t>女</w:t>
            </w:r>
          </w:p>
        </w:tc>
        <w:tc>
          <w:tcPr>
            <w:tcW w:w="1558" w:type="dxa"/>
            <w:vAlign w:val="center"/>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886" w:type="dxa"/>
            <w:vAlign w:val="center"/>
          </w:tcPr>
          <w:p w:rsidR="003E4586" w:rsidRDefault="0098593A">
            <w:pPr>
              <w:jc w:val="center"/>
              <w:rPr>
                <w:rFonts w:ascii="仿宋_GB2312" w:eastAsia="仿宋_GB2312" w:hAnsi="宋体"/>
                <w:sz w:val="28"/>
                <w:szCs w:val="32"/>
              </w:rPr>
            </w:pPr>
            <w:r>
              <w:rPr>
                <w:rFonts w:ascii="仿宋_GB2312" w:eastAsia="仿宋_GB2312" w:hAnsi="宋体" w:hint="eastAsia"/>
                <w:sz w:val="28"/>
                <w:szCs w:val="32"/>
              </w:rPr>
              <w:t>副教授</w:t>
            </w:r>
          </w:p>
        </w:tc>
      </w:tr>
      <w:tr w:rsidR="003E4586" w:rsidTr="007F11D4">
        <w:tc>
          <w:tcPr>
            <w:tcW w:w="2830" w:type="dxa"/>
            <w:gridSpan w:val="3"/>
            <w:vAlign w:val="center"/>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005" w:type="dxa"/>
            <w:gridSpan w:val="4"/>
            <w:vAlign w:val="center"/>
          </w:tcPr>
          <w:p w:rsidR="003E4586" w:rsidRDefault="0098593A" w:rsidP="007F11D4">
            <w:pPr>
              <w:jc w:val="center"/>
              <w:rPr>
                <w:rFonts w:ascii="仿宋_GB2312" w:eastAsia="仿宋_GB2312" w:hAnsi="宋体"/>
                <w:sz w:val="28"/>
                <w:szCs w:val="32"/>
              </w:rPr>
            </w:pPr>
            <w:r w:rsidRPr="0098593A">
              <w:rPr>
                <w:rFonts w:ascii="仿宋_GB2312" w:eastAsia="仿宋_GB2312" w:hAnsi="宋体" w:hint="eastAsia"/>
                <w:sz w:val="28"/>
                <w:szCs w:val="32"/>
              </w:rPr>
              <w:t>博士</w:t>
            </w:r>
            <w:r w:rsidR="005F1B00">
              <w:rPr>
                <w:rFonts w:ascii="仿宋_GB2312" w:eastAsia="仿宋_GB2312" w:hAnsi="宋体"/>
                <w:sz w:val="28"/>
                <w:szCs w:val="32"/>
              </w:rPr>
              <w:t>,</w:t>
            </w:r>
            <w:r w:rsidRPr="0098593A">
              <w:rPr>
                <w:rFonts w:ascii="仿宋_GB2312" w:eastAsia="仿宋_GB2312" w:hAnsi="宋体" w:hint="eastAsia"/>
                <w:sz w:val="28"/>
                <w:szCs w:val="32"/>
              </w:rPr>
              <w:t>中国海洋大学</w:t>
            </w:r>
          </w:p>
        </w:tc>
      </w:tr>
      <w:tr w:rsidR="007F11D4" w:rsidTr="001F329E">
        <w:tc>
          <w:tcPr>
            <w:tcW w:w="1463" w:type="dxa"/>
            <w:vAlign w:val="center"/>
          </w:tcPr>
          <w:p w:rsidR="003E4586" w:rsidRDefault="008E1CC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2928" w:type="dxa"/>
            <w:gridSpan w:val="4"/>
            <w:vAlign w:val="center"/>
          </w:tcPr>
          <w:p w:rsidR="003E4586" w:rsidRDefault="0098593A">
            <w:pPr>
              <w:jc w:val="center"/>
              <w:rPr>
                <w:rFonts w:ascii="仿宋_GB2312" w:eastAsia="仿宋_GB2312" w:hAnsi="宋体"/>
                <w:sz w:val="28"/>
                <w:szCs w:val="32"/>
              </w:rPr>
            </w:pPr>
            <w:r w:rsidRPr="0098593A">
              <w:rPr>
                <w:rFonts w:ascii="仿宋_GB2312" w:eastAsia="仿宋_GB2312" w:hAnsi="宋体" w:hint="eastAsia"/>
                <w:sz w:val="28"/>
                <w:szCs w:val="32"/>
              </w:rPr>
              <w:t>环境与资源学院</w:t>
            </w:r>
          </w:p>
        </w:tc>
        <w:tc>
          <w:tcPr>
            <w:tcW w:w="1558" w:type="dxa"/>
            <w:vAlign w:val="center"/>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886" w:type="dxa"/>
            <w:vAlign w:val="center"/>
          </w:tcPr>
          <w:p w:rsidR="003E4586" w:rsidRPr="007F11D4" w:rsidRDefault="007F11D4">
            <w:pPr>
              <w:jc w:val="center"/>
              <w:rPr>
                <w:rFonts w:ascii="仿宋_GB2312" w:eastAsia="仿宋_GB2312" w:hAnsi="宋体"/>
                <w:sz w:val="28"/>
                <w:szCs w:val="28"/>
              </w:rPr>
            </w:pPr>
            <w:r>
              <w:rPr>
                <w:rFonts w:ascii="仿宋_GB2312" w:eastAsia="仿宋_GB2312" w:hAnsi="宋体"/>
                <w:sz w:val="28"/>
                <w:szCs w:val="28"/>
              </w:rPr>
              <w:t xml:space="preserve">liwang@dlnu.edu.cn </w:t>
            </w:r>
          </w:p>
        </w:tc>
      </w:tr>
      <w:tr w:rsidR="007F11D4" w:rsidTr="001F329E">
        <w:tc>
          <w:tcPr>
            <w:tcW w:w="1463" w:type="dxa"/>
            <w:vAlign w:val="center"/>
          </w:tcPr>
          <w:p w:rsidR="003E4586" w:rsidRDefault="008E1CC7">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2928" w:type="dxa"/>
            <w:gridSpan w:val="4"/>
            <w:vAlign w:val="center"/>
          </w:tcPr>
          <w:p w:rsidR="003E4586" w:rsidRDefault="007F11D4" w:rsidP="007F11D4">
            <w:pPr>
              <w:jc w:val="center"/>
              <w:rPr>
                <w:rFonts w:ascii="仿宋_GB2312" w:eastAsia="仿宋_GB2312" w:hAnsi="宋体"/>
                <w:sz w:val="28"/>
                <w:szCs w:val="32"/>
              </w:rPr>
            </w:pPr>
            <w:r>
              <w:rPr>
                <w:rFonts w:ascii="仿宋_GB2312" w:eastAsia="仿宋_GB2312" w:hAnsi="宋体" w:hint="eastAsia"/>
                <w:sz w:val="28"/>
                <w:szCs w:val="32"/>
              </w:rPr>
              <w:t>林业</w:t>
            </w:r>
          </w:p>
        </w:tc>
        <w:tc>
          <w:tcPr>
            <w:tcW w:w="1558" w:type="dxa"/>
            <w:vAlign w:val="center"/>
          </w:tcPr>
          <w:p w:rsidR="003E4586" w:rsidRDefault="008E1CC7">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886" w:type="dxa"/>
            <w:vAlign w:val="center"/>
          </w:tcPr>
          <w:p w:rsidR="003E4586" w:rsidRDefault="007F11D4">
            <w:pPr>
              <w:jc w:val="center"/>
              <w:rPr>
                <w:rFonts w:ascii="仿宋_GB2312" w:eastAsia="仿宋_GB2312" w:hAnsi="宋体"/>
                <w:sz w:val="28"/>
                <w:szCs w:val="32"/>
              </w:rPr>
            </w:pPr>
            <w:r w:rsidRPr="007F11D4">
              <w:rPr>
                <w:rFonts w:ascii="仿宋_GB2312" w:eastAsia="仿宋_GB2312" w:hAnsi="宋体" w:hint="eastAsia"/>
                <w:sz w:val="28"/>
                <w:szCs w:val="32"/>
              </w:rPr>
              <w:t>森林资源培育</w:t>
            </w:r>
          </w:p>
        </w:tc>
      </w:tr>
      <w:tr w:rsidR="003E4586" w:rsidTr="007F11D4">
        <w:tc>
          <w:tcPr>
            <w:tcW w:w="2830" w:type="dxa"/>
            <w:gridSpan w:val="3"/>
            <w:vAlign w:val="center"/>
          </w:tcPr>
          <w:p w:rsidR="003E4586" w:rsidRDefault="008E1CC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005" w:type="dxa"/>
            <w:gridSpan w:val="4"/>
            <w:vAlign w:val="center"/>
          </w:tcPr>
          <w:p w:rsidR="003E4586" w:rsidRDefault="00783CD2" w:rsidP="00783CD2">
            <w:pPr>
              <w:jc w:val="center"/>
              <w:rPr>
                <w:rFonts w:ascii="仿宋_GB2312" w:eastAsia="仿宋_GB2312" w:hAnsi="宋体"/>
                <w:sz w:val="28"/>
                <w:szCs w:val="32"/>
              </w:rPr>
            </w:pPr>
            <w:r>
              <w:rPr>
                <w:rFonts w:ascii="仿宋_GB2312" w:eastAsia="仿宋_GB2312" w:hAnsi="宋体" w:hint="eastAsia"/>
                <w:sz w:val="28"/>
                <w:szCs w:val="32"/>
              </w:rPr>
              <w:t>资源植物研究所</w:t>
            </w:r>
          </w:p>
        </w:tc>
      </w:tr>
      <w:tr w:rsidR="003E4586" w:rsidTr="007F11D4">
        <w:trPr>
          <w:trHeight w:val="6191"/>
        </w:trPr>
        <w:tc>
          <w:tcPr>
            <w:tcW w:w="8835" w:type="dxa"/>
            <w:gridSpan w:val="7"/>
          </w:tcPr>
          <w:p w:rsidR="003E4586" w:rsidRDefault="008E1CC7">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4248785</wp:posOffset>
                      </wp:positionH>
                      <wp:positionV relativeFrom="paragraph">
                        <wp:posOffset>50165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0" y="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3E4586" w:rsidRDefault="00783CD2">
                                  <w:pPr>
                                    <w:jc w:val="center"/>
                                    <w:rPr>
                                      <w:color w:val="000000" w:themeColor="text1"/>
                                      <w:lang w:eastAsia="zh-Hans"/>
                                    </w:rPr>
                                  </w:pPr>
                                  <w:r>
                                    <w:rPr>
                                      <w:noProof/>
                                    </w:rPr>
                                    <w:drawing>
                                      <wp:inline distT="0" distB="0" distL="0" distR="0" wp14:anchorId="0D856813" wp14:editId="5BE88149">
                                        <wp:extent cx="1085850" cy="1423035"/>
                                        <wp:effectExtent l="0" t="0" r="0" b="5715"/>
                                        <wp:docPr id="26" name="图片 2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2303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34.55pt;margin-top:3.95pt;width:100.9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" filled="f" strokecolor="black [3213]" strokeweight="1pt">
                      <v:stroke dashstyle="3 1"/>
                      <v:textbox>
                        <w:txbxContent>
                          <w:p w:rsidR="003E4586" w:rsidRDefault="00783CD2">
                            <w:pPr>
                              <w:jc w:val="center"/>
                              <w:rPr>
                                <w:color w:val="000000" w:themeColor="text1"/>
                                <w:lang w:eastAsia="zh-Hans"/>
                              </w:rPr>
                            </w:pPr>
                            <w:r>
                              <w:rPr>
                                <w:noProof/>
                              </w:rPr>
                              <w:drawing>
                                <wp:inline distT="0" distB="0" distL="0" distR="0" wp14:anchorId="0D856813" wp14:editId="5BE88149">
                                  <wp:extent cx="1085850" cy="1423035"/>
                                  <wp:effectExtent l="0" t="0" r="0" b="5715"/>
                                  <wp:docPr id="26" name="图片 2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23035"/>
                                          </a:xfrm>
                                          <a:prstGeom prst="rect">
                                            <a:avLst/>
                                          </a:prstGeom>
                                          <a:noFill/>
                                        </pic:spPr>
                                      </pic:pic>
                                    </a:graphicData>
                                  </a:graphic>
                                </wp:inline>
                              </w:drawing>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7F11D4" w:rsidRDefault="00783CD2" w:rsidP="00783CD2">
            <w:pPr>
              <w:spacing w:line="300" w:lineRule="auto"/>
              <w:rPr>
                <w:rFonts w:ascii="黑体" w:eastAsia="黑体" w:hAnsi="黑体" w:cs="黑体"/>
                <w:color w:val="000000"/>
                <w:kern w:val="0"/>
                <w:sz w:val="24"/>
                <w:szCs w:val="24"/>
              </w:rPr>
            </w:pPr>
            <w:r>
              <w:rPr>
                <w:rFonts w:ascii="黑体" w:eastAsia="黑体" w:hAnsi="黑体" w:cs="黑体" w:hint="eastAsia"/>
                <w:color w:val="000000"/>
                <w:kern w:val="0"/>
                <w:sz w:val="24"/>
                <w:szCs w:val="24"/>
              </w:rPr>
              <w:t>学习</w:t>
            </w:r>
            <w:r w:rsidR="007F11D4">
              <w:rPr>
                <w:rFonts w:ascii="黑体" w:eastAsia="黑体" w:hAnsi="黑体" w:cs="黑体" w:hint="eastAsia"/>
                <w:color w:val="000000"/>
                <w:kern w:val="0"/>
                <w:sz w:val="24"/>
                <w:szCs w:val="24"/>
              </w:rPr>
              <w:t>经历</w:t>
            </w:r>
          </w:p>
          <w:p w:rsidR="007F11D4" w:rsidRPr="003C2E8F" w:rsidRDefault="001F329E" w:rsidP="00783CD2">
            <w:pPr>
              <w:spacing w:line="300" w:lineRule="auto"/>
              <w:rPr>
                <w:rFonts w:eastAsia="仿宋" w:cs="Times New Roman"/>
                <w:sz w:val="24"/>
                <w:szCs w:val="24"/>
              </w:rPr>
            </w:pPr>
            <w:r>
              <w:rPr>
                <w:rFonts w:eastAsia="仿宋" w:cs="Times New Roman"/>
                <w:sz w:val="24"/>
                <w:szCs w:val="24"/>
              </w:rPr>
              <w:t>2010</w:t>
            </w:r>
            <w:r>
              <w:rPr>
                <w:rFonts w:eastAsia="仿宋" w:cs="Times New Roman" w:hint="eastAsia"/>
                <w:sz w:val="24"/>
                <w:szCs w:val="24"/>
              </w:rPr>
              <w:t>.</w:t>
            </w:r>
            <w:r w:rsidR="007F11D4" w:rsidRPr="003C2E8F">
              <w:rPr>
                <w:rFonts w:eastAsia="仿宋" w:cs="Times New Roman"/>
                <w:sz w:val="24"/>
                <w:szCs w:val="24"/>
              </w:rPr>
              <w:t>09</w:t>
            </w:r>
            <w:r w:rsidR="005F1B00">
              <w:rPr>
                <w:rFonts w:eastAsia="仿宋" w:cs="Times New Roman" w:hint="eastAsia"/>
                <w:sz w:val="24"/>
                <w:szCs w:val="24"/>
              </w:rPr>
              <w:t>-</w:t>
            </w:r>
            <w:r w:rsidR="007F11D4" w:rsidRPr="003C2E8F">
              <w:rPr>
                <w:rFonts w:eastAsia="仿宋" w:cs="Times New Roman"/>
                <w:sz w:val="24"/>
                <w:szCs w:val="24"/>
              </w:rPr>
              <w:t>2013</w:t>
            </w:r>
            <w:r>
              <w:rPr>
                <w:rFonts w:eastAsia="仿宋" w:cs="Times New Roman"/>
                <w:sz w:val="24"/>
                <w:szCs w:val="24"/>
              </w:rPr>
              <w:t>.</w:t>
            </w:r>
            <w:r w:rsidR="007F11D4">
              <w:rPr>
                <w:rFonts w:eastAsia="仿宋" w:cs="Times New Roman"/>
                <w:sz w:val="24"/>
                <w:szCs w:val="24"/>
              </w:rPr>
              <w:t>06</w:t>
            </w:r>
            <w:r w:rsidR="007F11D4">
              <w:rPr>
                <w:rFonts w:eastAsia="仿宋" w:cs="Times New Roman" w:hint="eastAsia"/>
                <w:sz w:val="24"/>
                <w:szCs w:val="24"/>
              </w:rPr>
              <w:t>，</w:t>
            </w:r>
            <w:r w:rsidR="007F11D4" w:rsidRPr="003C2E8F">
              <w:rPr>
                <w:rFonts w:eastAsia="仿宋" w:cs="Times New Roman"/>
                <w:sz w:val="24"/>
                <w:szCs w:val="24"/>
              </w:rPr>
              <w:t>中国海洋大学</w:t>
            </w:r>
            <w:r w:rsidR="007F11D4">
              <w:rPr>
                <w:rFonts w:eastAsia="仿宋" w:cs="Times New Roman" w:hint="eastAsia"/>
                <w:sz w:val="24"/>
                <w:szCs w:val="24"/>
              </w:rPr>
              <w:t>，</w:t>
            </w:r>
            <w:r w:rsidR="007F11D4" w:rsidRPr="003C2E8F">
              <w:rPr>
                <w:rFonts w:eastAsia="仿宋" w:cs="Times New Roman"/>
                <w:sz w:val="24"/>
                <w:szCs w:val="24"/>
              </w:rPr>
              <w:t>海洋生物学专业</w:t>
            </w:r>
            <w:r w:rsidR="007F11D4">
              <w:rPr>
                <w:rFonts w:eastAsia="仿宋" w:cs="Times New Roman" w:hint="eastAsia"/>
                <w:sz w:val="24"/>
                <w:szCs w:val="24"/>
              </w:rPr>
              <w:t>，</w:t>
            </w:r>
            <w:r w:rsidR="007F11D4" w:rsidRPr="003C2E8F">
              <w:rPr>
                <w:rFonts w:eastAsia="仿宋" w:cs="Times New Roman"/>
                <w:sz w:val="24"/>
                <w:szCs w:val="24"/>
              </w:rPr>
              <w:t>博士</w:t>
            </w:r>
          </w:p>
          <w:p w:rsidR="007F11D4" w:rsidRPr="003C2E8F" w:rsidRDefault="001F329E" w:rsidP="00783CD2">
            <w:pPr>
              <w:spacing w:line="300" w:lineRule="auto"/>
              <w:rPr>
                <w:rFonts w:eastAsia="仿宋" w:cs="Times New Roman"/>
                <w:sz w:val="24"/>
                <w:szCs w:val="24"/>
              </w:rPr>
            </w:pPr>
            <w:r>
              <w:rPr>
                <w:rFonts w:eastAsia="仿宋" w:cs="Times New Roman"/>
                <w:sz w:val="24"/>
                <w:szCs w:val="24"/>
              </w:rPr>
              <w:t>2007.</w:t>
            </w:r>
            <w:r w:rsidR="007F11D4" w:rsidRPr="003C2E8F">
              <w:rPr>
                <w:rFonts w:eastAsia="仿宋" w:cs="Times New Roman"/>
                <w:sz w:val="24"/>
                <w:szCs w:val="24"/>
              </w:rPr>
              <w:t>09</w:t>
            </w:r>
            <w:r w:rsidR="005F1B00">
              <w:rPr>
                <w:rFonts w:eastAsia="仿宋" w:cs="Times New Roman" w:hint="eastAsia"/>
                <w:sz w:val="24"/>
                <w:szCs w:val="24"/>
              </w:rPr>
              <w:t>-</w:t>
            </w:r>
            <w:r>
              <w:rPr>
                <w:rFonts w:eastAsia="仿宋" w:cs="Times New Roman"/>
                <w:sz w:val="24"/>
                <w:szCs w:val="24"/>
              </w:rPr>
              <w:t>2010.</w:t>
            </w:r>
            <w:r w:rsidR="007F11D4" w:rsidRPr="003C2E8F">
              <w:rPr>
                <w:rFonts w:eastAsia="仿宋" w:cs="Times New Roman"/>
                <w:sz w:val="24"/>
                <w:szCs w:val="24"/>
              </w:rPr>
              <w:t>06</w:t>
            </w:r>
            <w:r w:rsidR="007F11D4">
              <w:rPr>
                <w:rFonts w:eastAsia="仿宋" w:cs="Times New Roman" w:hint="eastAsia"/>
                <w:sz w:val="24"/>
                <w:szCs w:val="24"/>
              </w:rPr>
              <w:t>，</w:t>
            </w:r>
            <w:r w:rsidR="007F11D4" w:rsidRPr="003C2E8F">
              <w:rPr>
                <w:rFonts w:eastAsia="仿宋" w:cs="Times New Roman"/>
                <w:sz w:val="24"/>
                <w:szCs w:val="24"/>
              </w:rPr>
              <w:t>中国海洋大学</w:t>
            </w:r>
            <w:r w:rsidR="007F11D4">
              <w:rPr>
                <w:rFonts w:eastAsia="仿宋" w:cs="Times New Roman" w:hint="eastAsia"/>
                <w:sz w:val="24"/>
                <w:szCs w:val="24"/>
              </w:rPr>
              <w:t>，</w:t>
            </w:r>
            <w:r w:rsidR="007F11D4" w:rsidRPr="003C2E8F">
              <w:rPr>
                <w:rFonts w:eastAsia="仿宋" w:cs="Times New Roman"/>
                <w:sz w:val="24"/>
                <w:szCs w:val="24"/>
              </w:rPr>
              <w:t>细胞生物学专业</w:t>
            </w:r>
            <w:r w:rsidR="007F11D4">
              <w:rPr>
                <w:rFonts w:eastAsia="仿宋" w:cs="Times New Roman" w:hint="eastAsia"/>
                <w:sz w:val="24"/>
                <w:szCs w:val="24"/>
              </w:rPr>
              <w:t>，</w:t>
            </w:r>
            <w:r w:rsidR="007F11D4" w:rsidRPr="003C2E8F">
              <w:rPr>
                <w:rFonts w:eastAsia="仿宋" w:cs="Times New Roman"/>
                <w:sz w:val="24"/>
                <w:szCs w:val="24"/>
              </w:rPr>
              <w:t>硕士</w:t>
            </w:r>
          </w:p>
          <w:p w:rsidR="00783CD2" w:rsidRPr="00783CD2" w:rsidRDefault="005F1B00" w:rsidP="00783CD2">
            <w:pPr>
              <w:spacing w:line="300" w:lineRule="auto"/>
              <w:jc w:val="both"/>
              <w:rPr>
                <w:rFonts w:eastAsia="仿宋" w:cs="Times New Roman"/>
                <w:sz w:val="24"/>
                <w:szCs w:val="24"/>
              </w:rPr>
            </w:pPr>
            <w:r>
              <w:rPr>
                <w:rFonts w:eastAsia="仿宋" w:cs="Times New Roman"/>
                <w:sz w:val="24"/>
                <w:szCs w:val="24"/>
              </w:rPr>
              <w:t>2002.</w:t>
            </w:r>
            <w:r w:rsidR="007F11D4" w:rsidRPr="003C2E8F">
              <w:rPr>
                <w:rFonts w:eastAsia="仿宋" w:cs="Times New Roman"/>
                <w:sz w:val="24"/>
                <w:szCs w:val="24"/>
              </w:rPr>
              <w:t>09</w:t>
            </w:r>
            <w:r>
              <w:rPr>
                <w:rFonts w:eastAsia="仿宋" w:cs="Times New Roman" w:hint="eastAsia"/>
                <w:sz w:val="24"/>
                <w:szCs w:val="24"/>
              </w:rPr>
              <w:t>-</w:t>
            </w:r>
            <w:r>
              <w:rPr>
                <w:rFonts w:eastAsia="仿宋" w:cs="Times New Roman"/>
                <w:sz w:val="24"/>
                <w:szCs w:val="24"/>
              </w:rPr>
              <w:t>2006.</w:t>
            </w:r>
            <w:r w:rsidR="007F11D4" w:rsidRPr="003C2E8F">
              <w:rPr>
                <w:rFonts w:eastAsia="仿宋" w:cs="Times New Roman"/>
                <w:sz w:val="24"/>
                <w:szCs w:val="24"/>
              </w:rPr>
              <w:t>06</w:t>
            </w:r>
            <w:r w:rsidR="007F11D4">
              <w:rPr>
                <w:rFonts w:eastAsia="仿宋" w:cs="Times New Roman" w:hint="eastAsia"/>
                <w:sz w:val="24"/>
                <w:szCs w:val="24"/>
              </w:rPr>
              <w:t>，</w:t>
            </w:r>
            <w:r w:rsidR="007F11D4" w:rsidRPr="003C2E8F">
              <w:rPr>
                <w:rFonts w:eastAsia="仿宋" w:cs="Times New Roman"/>
                <w:sz w:val="24"/>
                <w:szCs w:val="24"/>
              </w:rPr>
              <w:t>山西师范大学</w:t>
            </w:r>
            <w:r w:rsidR="007F11D4">
              <w:rPr>
                <w:rFonts w:eastAsia="仿宋" w:cs="Times New Roman" w:hint="eastAsia"/>
                <w:sz w:val="24"/>
                <w:szCs w:val="24"/>
              </w:rPr>
              <w:t>，</w:t>
            </w:r>
            <w:r w:rsidR="007F11D4" w:rsidRPr="003C2E8F">
              <w:rPr>
                <w:rFonts w:eastAsia="仿宋" w:cs="Times New Roman"/>
                <w:sz w:val="24"/>
                <w:szCs w:val="24"/>
              </w:rPr>
              <w:t>生物科学专业</w:t>
            </w:r>
            <w:r w:rsidR="007F11D4">
              <w:rPr>
                <w:rFonts w:eastAsia="仿宋" w:cs="Times New Roman" w:hint="eastAsia"/>
                <w:sz w:val="24"/>
                <w:szCs w:val="24"/>
              </w:rPr>
              <w:t>，</w:t>
            </w:r>
            <w:r w:rsidR="007F11D4" w:rsidRPr="003C2E8F">
              <w:rPr>
                <w:rFonts w:eastAsia="仿宋" w:cs="Times New Roman"/>
                <w:sz w:val="24"/>
                <w:szCs w:val="24"/>
              </w:rPr>
              <w:t>学士</w:t>
            </w:r>
          </w:p>
          <w:p w:rsidR="00783CD2" w:rsidRDefault="00783CD2" w:rsidP="00783CD2">
            <w:pPr>
              <w:spacing w:beforeLines="50" w:before="156" w:line="300" w:lineRule="auto"/>
              <w:rPr>
                <w:rFonts w:ascii="黑体" w:eastAsia="黑体" w:hAnsi="黑体" w:cs="黑体"/>
                <w:color w:val="000000"/>
                <w:kern w:val="0"/>
                <w:sz w:val="24"/>
                <w:szCs w:val="24"/>
              </w:rPr>
            </w:pPr>
            <w:r>
              <w:rPr>
                <w:rFonts w:ascii="黑体" w:eastAsia="黑体" w:hAnsi="黑体" w:cs="黑体" w:hint="eastAsia"/>
                <w:color w:val="000000"/>
                <w:kern w:val="0"/>
                <w:sz w:val="24"/>
                <w:szCs w:val="24"/>
              </w:rPr>
              <w:t>工作经历</w:t>
            </w:r>
          </w:p>
          <w:p w:rsidR="00783CD2" w:rsidRDefault="00783CD2" w:rsidP="00783CD2">
            <w:pPr>
              <w:autoSpaceDE w:val="0"/>
              <w:autoSpaceDN w:val="0"/>
              <w:adjustRightInd w:val="0"/>
              <w:spacing w:line="300" w:lineRule="auto"/>
              <w:rPr>
                <w:rFonts w:eastAsia="仿宋" w:cs="Times New Roman"/>
                <w:sz w:val="24"/>
                <w:szCs w:val="24"/>
              </w:rPr>
            </w:pPr>
            <w:r>
              <w:rPr>
                <w:rFonts w:eastAsia="仿宋" w:cs="Times New Roman" w:hint="eastAsia"/>
                <w:sz w:val="24"/>
                <w:szCs w:val="24"/>
              </w:rPr>
              <w:t>2</w:t>
            </w:r>
            <w:r>
              <w:rPr>
                <w:rFonts w:eastAsia="仿宋" w:cs="Times New Roman"/>
                <w:sz w:val="24"/>
                <w:szCs w:val="24"/>
              </w:rPr>
              <w:t>022</w:t>
            </w:r>
            <w:r>
              <w:rPr>
                <w:rFonts w:eastAsia="仿宋" w:cs="Times New Roman" w:hint="eastAsia"/>
                <w:sz w:val="24"/>
                <w:szCs w:val="24"/>
              </w:rPr>
              <w:t>.</w:t>
            </w:r>
            <w:r>
              <w:rPr>
                <w:rFonts w:eastAsia="仿宋" w:cs="Times New Roman"/>
                <w:sz w:val="24"/>
                <w:szCs w:val="24"/>
              </w:rPr>
              <w:t>09</w:t>
            </w:r>
            <w:r>
              <w:rPr>
                <w:rFonts w:eastAsia="仿宋" w:cs="Times New Roman" w:hint="eastAsia"/>
                <w:sz w:val="24"/>
                <w:szCs w:val="24"/>
              </w:rPr>
              <w:t>至今，</w:t>
            </w:r>
            <w:r w:rsidRPr="00B328A9">
              <w:rPr>
                <w:rFonts w:eastAsia="仿宋" w:cs="Times New Roman"/>
                <w:sz w:val="24"/>
                <w:szCs w:val="24"/>
              </w:rPr>
              <w:t>大连民族大学</w:t>
            </w:r>
            <w:r>
              <w:rPr>
                <w:rFonts w:eastAsia="仿宋" w:cs="Times New Roman" w:hint="eastAsia"/>
                <w:sz w:val="24"/>
                <w:szCs w:val="24"/>
              </w:rPr>
              <w:t>，</w:t>
            </w:r>
            <w:r w:rsidRPr="00B328A9">
              <w:rPr>
                <w:rFonts w:eastAsia="仿宋" w:cs="Times New Roman"/>
                <w:sz w:val="24"/>
                <w:szCs w:val="24"/>
              </w:rPr>
              <w:t>环境与资源学院，林业与生物技术系，</w:t>
            </w:r>
            <w:r>
              <w:rPr>
                <w:rFonts w:eastAsia="仿宋" w:cs="Times New Roman" w:hint="eastAsia"/>
                <w:sz w:val="24"/>
                <w:szCs w:val="24"/>
              </w:rPr>
              <w:t>副教授</w:t>
            </w:r>
            <w:r>
              <w:rPr>
                <w:rFonts w:eastAsia="仿宋" w:cs="Times New Roman"/>
                <w:sz w:val="24"/>
                <w:szCs w:val="24"/>
              </w:rPr>
              <w:t xml:space="preserve"> </w:t>
            </w:r>
          </w:p>
          <w:p w:rsidR="00783CD2" w:rsidRPr="00B328A9" w:rsidRDefault="00783CD2" w:rsidP="00783CD2">
            <w:pPr>
              <w:autoSpaceDE w:val="0"/>
              <w:autoSpaceDN w:val="0"/>
              <w:adjustRightInd w:val="0"/>
              <w:spacing w:line="300" w:lineRule="auto"/>
              <w:rPr>
                <w:rFonts w:eastAsia="仿宋" w:cs="Times New Roman"/>
                <w:sz w:val="24"/>
                <w:szCs w:val="24"/>
              </w:rPr>
            </w:pPr>
            <w:r>
              <w:rPr>
                <w:rFonts w:eastAsia="仿宋" w:cs="Times New Roman"/>
                <w:sz w:val="24"/>
                <w:szCs w:val="24"/>
              </w:rPr>
              <w:t>2013</w:t>
            </w:r>
            <w:r>
              <w:rPr>
                <w:rFonts w:eastAsia="仿宋" w:cs="Times New Roman" w:hint="eastAsia"/>
                <w:sz w:val="24"/>
                <w:szCs w:val="24"/>
              </w:rPr>
              <w:t>.</w:t>
            </w:r>
            <w:r w:rsidRPr="00B328A9">
              <w:rPr>
                <w:rFonts w:eastAsia="仿宋" w:cs="Times New Roman"/>
                <w:sz w:val="24"/>
                <w:szCs w:val="24"/>
              </w:rPr>
              <w:t>08</w:t>
            </w:r>
            <w:r>
              <w:rPr>
                <w:rFonts w:eastAsia="仿宋" w:cs="Times New Roman" w:hint="eastAsia"/>
                <w:sz w:val="24"/>
                <w:szCs w:val="24"/>
              </w:rPr>
              <w:t>-</w:t>
            </w:r>
            <w:r>
              <w:rPr>
                <w:rFonts w:eastAsia="仿宋" w:cs="Times New Roman"/>
                <w:sz w:val="24"/>
                <w:szCs w:val="24"/>
              </w:rPr>
              <w:t>2022.08</w:t>
            </w:r>
            <w:r w:rsidRPr="00B328A9">
              <w:rPr>
                <w:rFonts w:eastAsia="仿宋" w:cs="Times New Roman"/>
                <w:sz w:val="24"/>
                <w:szCs w:val="24"/>
              </w:rPr>
              <w:t>，大连民族大学</w:t>
            </w:r>
            <w:r>
              <w:rPr>
                <w:rFonts w:eastAsia="仿宋" w:cs="Times New Roman" w:hint="eastAsia"/>
                <w:sz w:val="24"/>
                <w:szCs w:val="24"/>
              </w:rPr>
              <w:t>，</w:t>
            </w:r>
            <w:r w:rsidRPr="00B328A9">
              <w:rPr>
                <w:rFonts w:eastAsia="仿宋" w:cs="Times New Roman"/>
                <w:sz w:val="24"/>
                <w:szCs w:val="24"/>
              </w:rPr>
              <w:t>环境与资源学院，林业与生物技术系，讲师</w:t>
            </w:r>
          </w:p>
          <w:p w:rsidR="00783CD2" w:rsidRDefault="00783CD2" w:rsidP="00783CD2">
            <w:pPr>
              <w:spacing w:line="300" w:lineRule="auto"/>
              <w:jc w:val="both"/>
              <w:rPr>
                <w:rFonts w:eastAsia="仿宋" w:cs="Times New Roman"/>
                <w:sz w:val="24"/>
                <w:szCs w:val="24"/>
              </w:rPr>
            </w:pPr>
            <w:r w:rsidRPr="00B328A9">
              <w:rPr>
                <w:rFonts w:eastAsia="仿宋" w:cs="Times New Roman"/>
                <w:sz w:val="24"/>
                <w:szCs w:val="24"/>
              </w:rPr>
              <w:t>20</w:t>
            </w:r>
            <w:r>
              <w:rPr>
                <w:rFonts w:eastAsia="仿宋" w:cs="Times New Roman"/>
                <w:sz w:val="24"/>
                <w:szCs w:val="24"/>
              </w:rPr>
              <w:t>17.</w:t>
            </w:r>
            <w:r w:rsidRPr="00B328A9">
              <w:rPr>
                <w:rFonts w:eastAsia="仿宋" w:cs="Times New Roman"/>
                <w:sz w:val="24"/>
                <w:szCs w:val="24"/>
              </w:rPr>
              <w:t>04</w:t>
            </w:r>
            <w:r>
              <w:rPr>
                <w:rFonts w:eastAsia="仿宋" w:cs="Times New Roman" w:hint="eastAsia"/>
                <w:sz w:val="24"/>
                <w:szCs w:val="24"/>
              </w:rPr>
              <w:t>-</w:t>
            </w:r>
            <w:r>
              <w:rPr>
                <w:rFonts w:eastAsia="仿宋" w:cs="Times New Roman"/>
                <w:sz w:val="24"/>
                <w:szCs w:val="24"/>
              </w:rPr>
              <w:t>2020.</w:t>
            </w:r>
            <w:r w:rsidRPr="00B328A9">
              <w:rPr>
                <w:rFonts w:eastAsia="仿宋" w:cs="Times New Roman"/>
                <w:sz w:val="24"/>
                <w:szCs w:val="24"/>
              </w:rPr>
              <w:t>04</w:t>
            </w:r>
            <w:r w:rsidRPr="00B328A9">
              <w:rPr>
                <w:rFonts w:eastAsia="仿宋" w:cs="Times New Roman"/>
                <w:sz w:val="24"/>
                <w:szCs w:val="24"/>
              </w:rPr>
              <w:t>，贵州省铜仁市玉屏侗族自治县科技局，副局长</w:t>
            </w:r>
            <w:r>
              <w:rPr>
                <w:rFonts w:eastAsia="仿宋" w:cs="Times New Roman" w:hint="eastAsia"/>
                <w:sz w:val="24"/>
                <w:szCs w:val="24"/>
              </w:rPr>
              <w:t>(</w:t>
            </w:r>
            <w:r w:rsidRPr="00B328A9">
              <w:rPr>
                <w:rFonts w:eastAsia="仿宋" w:cs="Times New Roman"/>
                <w:sz w:val="24"/>
                <w:szCs w:val="24"/>
              </w:rPr>
              <w:t>挂职</w:t>
            </w:r>
            <w:r w:rsidRPr="00B328A9">
              <w:rPr>
                <w:rFonts w:eastAsia="仿宋" w:cs="Times New Roman"/>
                <w:sz w:val="24"/>
                <w:szCs w:val="24"/>
              </w:rPr>
              <w:t>)</w:t>
            </w:r>
          </w:p>
          <w:p w:rsidR="00783CD2" w:rsidRPr="007F22E2" w:rsidRDefault="00783CD2" w:rsidP="00783CD2">
            <w:pPr>
              <w:spacing w:beforeLines="50" w:before="156" w:line="300" w:lineRule="auto"/>
              <w:rPr>
                <w:rFonts w:ascii="黑体" w:eastAsia="黑体" w:hAnsi="黑体" w:cs="黑体"/>
                <w:color w:val="000000"/>
                <w:kern w:val="0"/>
                <w:sz w:val="24"/>
                <w:szCs w:val="24"/>
              </w:rPr>
            </w:pPr>
            <w:r w:rsidRPr="007F22E2">
              <w:rPr>
                <w:rFonts w:ascii="黑体" w:eastAsia="黑体" w:hAnsi="黑体" w:cs="黑体" w:hint="eastAsia"/>
                <w:color w:val="000000"/>
                <w:kern w:val="0"/>
                <w:sz w:val="24"/>
                <w:szCs w:val="24"/>
              </w:rPr>
              <w:t>主要研究领域</w:t>
            </w:r>
          </w:p>
          <w:p w:rsidR="00783CD2" w:rsidRPr="00E51637" w:rsidRDefault="00783CD2" w:rsidP="00783CD2">
            <w:pPr>
              <w:spacing w:line="300" w:lineRule="auto"/>
              <w:rPr>
                <w:rFonts w:ascii="仿宋" w:eastAsia="仿宋" w:hAnsi="仿宋" w:cs="仿宋"/>
                <w:sz w:val="24"/>
                <w:szCs w:val="24"/>
              </w:rPr>
            </w:pPr>
            <w:r w:rsidRPr="00DF2229">
              <w:rPr>
                <w:rFonts w:ascii="仿宋" w:eastAsia="仿宋" w:hAnsi="仿宋" w:cs="仿宋" w:hint="eastAsia"/>
                <w:sz w:val="24"/>
                <w:szCs w:val="24"/>
              </w:rPr>
              <w:t>（1）木本油料功能基因组学与重要品质性状形成</w:t>
            </w:r>
            <w:r>
              <w:rPr>
                <w:rFonts w:ascii="仿宋" w:eastAsia="仿宋" w:hAnsi="仿宋" w:cs="仿宋" w:hint="eastAsia"/>
                <w:sz w:val="24"/>
                <w:szCs w:val="24"/>
              </w:rPr>
              <w:t>的分子遗传机制：</w:t>
            </w:r>
            <w:r w:rsidRPr="00E51637">
              <w:rPr>
                <w:rFonts w:ascii="仿宋" w:eastAsia="仿宋" w:hAnsi="仿宋" w:cs="仿宋" w:hint="eastAsia"/>
                <w:sz w:val="24"/>
                <w:szCs w:val="24"/>
              </w:rPr>
              <w:t>利用分子生物学、</w:t>
            </w:r>
            <w:r>
              <w:rPr>
                <w:rFonts w:ascii="仿宋" w:eastAsia="仿宋" w:hAnsi="仿宋" w:cs="仿宋" w:hint="eastAsia"/>
                <w:sz w:val="24"/>
                <w:szCs w:val="24"/>
              </w:rPr>
              <w:t>细胞生物学、</w:t>
            </w:r>
            <w:r w:rsidRPr="00E51637">
              <w:rPr>
                <w:rFonts w:ascii="仿宋" w:eastAsia="仿宋" w:hAnsi="仿宋" w:cs="仿宋" w:hint="eastAsia"/>
                <w:sz w:val="24"/>
                <w:szCs w:val="24"/>
              </w:rPr>
              <w:t>功能基因组学和代谢组学等技术揭示特色</w:t>
            </w:r>
            <w:r>
              <w:rPr>
                <w:rFonts w:ascii="仿宋" w:eastAsia="仿宋" w:hAnsi="仿宋" w:cs="仿宋" w:hint="eastAsia"/>
                <w:sz w:val="24"/>
                <w:szCs w:val="24"/>
              </w:rPr>
              <w:t>木本油料生长</w:t>
            </w:r>
            <w:r w:rsidRPr="00E51637">
              <w:rPr>
                <w:rFonts w:ascii="仿宋" w:eastAsia="仿宋" w:hAnsi="仿宋" w:cs="仿宋" w:hint="eastAsia"/>
                <w:sz w:val="24"/>
                <w:szCs w:val="24"/>
              </w:rPr>
              <w:t>发育、</w:t>
            </w:r>
            <w:r>
              <w:rPr>
                <w:rFonts w:ascii="仿宋" w:eastAsia="仿宋" w:hAnsi="仿宋" w:cs="仿宋" w:hint="eastAsia"/>
                <w:sz w:val="24"/>
                <w:szCs w:val="24"/>
              </w:rPr>
              <w:t>重要品质性状形成的遗传基础和分子</w:t>
            </w:r>
            <w:r w:rsidRPr="00E51637">
              <w:rPr>
                <w:rFonts w:ascii="仿宋" w:eastAsia="仿宋" w:hAnsi="仿宋" w:cs="仿宋" w:hint="eastAsia"/>
                <w:sz w:val="24"/>
                <w:szCs w:val="24"/>
              </w:rPr>
              <w:t>调控机制</w:t>
            </w:r>
            <w:r>
              <w:rPr>
                <w:rFonts w:ascii="仿宋" w:eastAsia="仿宋" w:hAnsi="仿宋" w:cs="仿宋" w:hint="eastAsia"/>
                <w:sz w:val="24"/>
                <w:szCs w:val="24"/>
              </w:rPr>
              <w:t>，发</w:t>
            </w:r>
            <w:r w:rsidRPr="00E51637">
              <w:rPr>
                <w:rFonts w:ascii="仿宋" w:eastAsia="仿宋" w:hAnsi="仿宋" w:cs="仿宋" w:hint="eastAsia"/>
                <w:sz w:val="24"/>
                <w:szCs w:val="24"/>
              </w:rPr>
              <w:t>掘性状关键基因和调控元件。</w:t>
            </w:r>
          </w:p>
          <w:p w:rsidR="00783CD2" w:rsidRDefault="00783CD2" w:rsidP="00783CD2">
            <w:pPr>
              <w:spacing w:line="300" w:lineRule="auto"/>
              <w:jc w:val="both"/>
              <w:rPr>
                <w:rFonts w:ascii="仿宋_GB2312" w:eastAsia="仿宋_GB2312" w:hAnsi="宋体"/>
                <w:sz w:val="28"/>
                <w:szCs w:val="32"/>
                <w:lang w:eastAsia="zh-Hans"/>
              </w:rPr>
            </w:pPr>
            <w:r w:rsidRPr="00DF2229">
              <w:rPr>
                <w:rFonts w:ascii="仿宋" w:eastAsia="仿宋" w:hAnsi="仿宋" w:cs="仿宋" w:hint="eastAsia"/>
                <w:sz w:val="24"/>
                <w:szCs w:val="24"/>
              </w:rPr>
              <w:t>（2）木本油料分子育种</w:t>
            </w:r>
            <w:r>
              <w:rPr>
                <w:rFonts w:ascii="仿宋" w:eastAsia="仿宋" w:hAnsi="仿宋" w:cs="仿宋" w:hint="eastAsia"/>
                <w:sz w:val="24"/>
                <w:szCs w:val="24"/>
              </w:rPr>
              <w:t>技术</w:t>
            </w:r>
            <w:r w:rsidRPr="00DF2229">
              <w:rPr>
                <w:rFonts w:ascii="仿宋" w:eastAsia="仿宋" w:hAnsi="仿宋" w:cs="仿宋" w:hint="eastAsia"/>
                <w:sz w:val="24"/>
                <w:szCs w:val="24"/>
              </w:rPr>
              <w:t>体系</w:t>
            </w:r>
            <w:r>
              <w:rPr>
                <w:rFonts w:ascii="仿宋" w:eastAsia="仿宋" w:hAnsi="仿宋" w:cs="仿宋" w:hint="eastAsia"/>
                <w:sz w:val="24"/>
                <w:szCs w:val="24"/>
              </w:rPr>
              <w:t>构建与</w:t>
            </w:r>
            <w:r w:rsidRPr="00DF2229">
              <w:rPr>
                <w:rFonts w:ascii="仿宋" w:eastAsia="仿宋" w:hAnsi="仿宋" w:cs="仿宋" w:hint="eastAsia"/>
                <w:sz w:val="24"/>
                <w:szCs w:val="24"/>
              </w:rPr>
              <w:t>良种选育</w:t>
            </w:r>
            <w:r>
              <w:rPr>
                <w:rFonts w:ascii="仿宋" w:eastAsia="仿宋" w:hAnsi="仿宋" w:cs="仿宋" w:hint="eastAsia"/>
                <w:sz w:val="24"/>
                <w:szCs w:val="24"/>
              </w:rPr>
              <w:t>：创建木本油料（文冠果）</w:t>
            </w:r>
            <w:r w:rsidRPr="00457668">
              <w:rPr>
                <w:rFonts w:ascii="仿宋" w:eastAsia="仿宋" w:hAnsi="仿宋" w:cs="仿宋" w:hint="eastAsia"/>
                <w:sz w:val="24"/>
                <w:szCs w:val="24"/>
              </w:rPr>
              <w:t>优异种质鉴选</w:t>
            </w:r>
            <w:r>
              <w:rPr>
                <w:rFonts w:ascii="仿宋" w:eastAsia="仿宋" w:hAnsi="仿宋" w:cs="仿宋" w:hint="eastAsia"/>
                <w:sz w:val="24"/>
                <w:szCs w:val="24"/>
              </w:rPr>
              <w:t>的</w:t>
            </w:r>
            <w:r w:rsidRPr="00457668">
              <w:rPr>
                <w:rFonts w:ascii="仿宋" w:eastAsia="仿宋" w:hAnsi="仿宋" w:cs="仿宋" w:hint="eastAsia"/>
                <w:sz w:val="24"/>
                <w:szCs w:val="24"/>
              </w:rPr>
              <w:t>分子识别技术</w:t>
            </w:r>
            <w:r>
              <w:rPr>
                <w:rFonts w:ascii="仿宋" w:eastAsia="仿宋" w:hAnsi="仿宋" w:cs="仿宋" w:hint="eastAsia"/>
                <w:sz w:val="24"/>
                <w:szCs w:val="24"/>
              </w:rPr>
              <w:t>和评价方法，选育抗逆、优质、高稳产的文冠果良种。</w:t>
            </w:r>
          </w:p>
        </w:tc>
      </w:tr>
      <w:tr w:rsidR="003E4586" w:rsidTr="00371113">
        <w:trPr>
          <w:trHeight w:val="845"/>
        </w:trPr>
        <w:tc>
          <w:tcPr>
            <w:tcW w:w="2242" w:type="dxa"/>
            <w:gridSpan w:val="2"/>
            <w:vAlign w:val="center"/>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593" w:type="dxa"/>
            <w:gridSpan w:val="5"/>
            <w:vAlign w:val="center"/>
          </w:tcPr>
          <w:p w:rsidR="003E4586" w:rsidRDefault="00783CD2">
            <w:pPr>
              <w:jc w:val="center"/>
              <w:rPr>
                <w:rFonts w:ascii="仿宋_GB2312" w:eastAsia="仿宋_GB2312" w:hAnsi="宋体"/>
                <w:sz w:val="28"/>
                <w:szCs w:val="32"/>
              </w:rPr>
            </w:pPr>
            <w:r>
              <w:rPr>
                <w:rFonts w:ascii="仿宋_GB2312" w:eastAsia="仿宋_GB2312" w:hAnsi="宋体" w:hint="eastAsia"/>
                <w:sz w:val="28"/>
                <w:szCs w:val="32"/>
              </w:rPr>
              <w:t>无</w:t>
            </w:r>
          </w:p>
        </w:tc>
      </w:tr>
      <w:tr w:rsidR="003E4586" w:rsidTr="00371113">
        <w:trPr>
          <w:trHeight w:val="843"/>
        </w:trPr>
        <w:tc>
          <w:tcPr>
            <w:tcW w:w="2242" w:type="dxa"/>
            <w:gridSpan w:val="2"/>
            <w:vAlign w:val="center"/>
          </w:tcPr>
          <w:p w:rsidR="003E4586" w:rsidRDefault="008E1CC7">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593" w:type="dxa"/>
            <w:gridSpan w:val="5"/>
            <w:vAlign w:val="center"/>
          </w:tcPr>
          <w:p w:rsidR="003E4586" w:rsidRDefault="003E4586">
            <w:pPr>
              <w:jc w:val="center"/>
              <w:rPr>
                <w:rFonts w:ascii="仿宋_GB2312" w:eastAsia="仿宋_GB2312" w:hAnsi="宋体"/>
                <w:sz w:val="28"/>
                <w:szCs w:val="32"/>
              </w:rPr>
            </w:pPr>
          </w:p>
        </w:tc>
      </w:tr>
    </w:tbl>
    <w:p w:rsidR="003E4586" w:rsidRDefault="008E1CC7">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3E4586" w:rsidRDefault="003E4586">
      <w:pPr>
        <w:rPr>
          <w:rFonts w:ascii="黑体" w:eastAsia="黑体" w:hAnsi="黑体"/>
          <w:lang w:eastAsia="zh-Hans"/>
        </w:rPr>
      </w:pPr>
      <w:bookmarkStart w:id="0" w:name="_GoBack"/>
      <w:bookmarkEnd w:id="0"/>
    </w:p>
    <w:p w:rsidR="003E4586" w:rsidRDefault="008E1CC7">
      <w:pPr>
        <w:rPr>
          <w:rFonts w:ascii="黑体" w:eastAsia="黑体" w:hAnsi="黑体"/>
          <w:sz w:val="32"/>
          <w:szCs w:val="32"/>
        </w:rPr>
      </w:pPr>
      <w:r>
        <w:rPr>
          <w:rFonts w:ascii="黑体" w:eastAsia="黑体" w:hAnsi="黑体" w:hint="eastAsia"/>
          <w:sz w:val="32"/>
          <w:szCs w:val="32"/>
          <w:lang w:eastAsia="zh-Hans"/>
        </w:rPr>
        <w:lastRenderedPageBreak/>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jc w:val="center"/>
        <w:tblLook w:val="04A0" w:firstRow="1" w:lastRow="0" w:firstColumn="1" w:lastColumn="0" w:noHBand="0" w:noVBand="1"/>
      </w:tblPr>
      <w:tblGrid>
        <w:gridCol w:w="1082"/>
        <w:gridCol w:w="7753"/>
      </w:tblGrid>
      <w:tr w:rsidR="003E4586" w:rsidTr="0038095E">
        <w:trPr>
          <w:jc w:val="center"/>
        </w:trPr>
        <w:tc>
          <w:tcPr>
            <w:tcW w:w="1101"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3E4586" w:rsidRDefault="008E1CC7" w:rsidP="00FD37FE">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w:t>
            </w:r>
          </w:p>
        </w:tc>
      </w:tr>
      <w:tr w:rsidR="003E4586" w:rsidTr="00604D60">
        <w:trPr>
          <w:jc w:val="center"/>
        </w:trPr>
        <w:tc>
          <w:tcPr>
            <w:tcW w:w="1101" w:type="dxa"/>
            <w:vAlign w:val="center"/>
          </w:tcPr>
          <w:p w:rsidR="003E4586" w:rsidRPr="00604D60" w:rsidRDefault="008E1CC7">
            <w:pPr>
              <w:jc w:val="center"/>
              <w:rPr>
                <w:rFonts w:ascii="仿宋_GB2312" w:eastAsia="仿宋_GB2312" w:hAnsi="宋体"/>
                <w:sz w:val="24"/>
                <w:szCs w:val="24"/>
              </w:rPr>
            </w:pPr>
            <w:r w:rsidRPr="00604D60">
              <w:rPr>
                <w:rFonts w:ascii="仿宋_GB2312" w:eastAsia="仿宋_GB2312" w:hAnsi="宋体" w:hint="eastAsia"/>
                <w:sz w:val="24"/>
                <w:szCs w:val="24"/>
              </w:rPr>
              <w:t>1</w:t>
            </w:r>
          </w:p>
        </w:tc>
        <w:tc>
          <w:tcPr>
            <w:tcW w:w="7959" w:type="dxa"/>
            <w:vAlign w:val="center"/>
          </w:tcPr>
          <w:p w:rsidR="003E4586" w:rsidRPr="00604D60" w:rsidRDefault="00783CD2">
            <w:pPr>
              <w:rPr>
                <w:rFonts w:ascii="仿宋_GB2312" w:eastAsia="仿宋_GB2312" w:hAnsi="宋体"/>
                <w:sz w:val="24"/>
                <w:szCs w:val="24"/>
              </w:rPr>
            </w:pPr>
            <w:r w:rsidRPr="00604D60">
              <w:rPr>
                <w:rFonts w:eastAsia="仿宋" w:cs="Times New Roman"/>
                <w:b/>
                <w:color w:val="000000"/>
                <w:kern w:val="0"/>
                <w:sz w:val="24"/>
                <w:szCs w:val="24"/>
              </w:rPr>
              <w:t>Li Wang</w:t>
            </w:r>
            <w:r w:rsidRPr="00604D60">
              <w:rPr>
                <w:rFonts w:eastAsia="仿宋" w:cs="Times New Roman"/>
                <w:sz w:val="24"/>
                <w:szCs w:val="24"/>
              </w:rPr>
              <w:t xml:space="preserve">, </w:t>
            </w:r>
            <w:r w:rsidRPr="00604D60">
              <w:rPr>
                <w:rFonts w:eastAsia="仿宋" w:cs="Times New Roman"/>
                <w:color w:val="000000"/>
                <w:kern w:val="0"/>
                <w:sz w:val="24"/>
                <w:szCs w:val="24"/>
              </w:rPr>
              <w:t>Chengjiang Ruan</w:t>
            </w:r>
            <w:r w:rsidRPr="00604D60">
              <w:rPr>
                <w:rFonts w:eastAsia="仿宋" w:cs="Times New Roman"/>
                <w:sz w:val="24"/>
                <w:szCs w:val="24"/>
              </w:rPr>
              <w:t xml:space="preserve">, </w:t>
            </w:r>
            <w:r w:rsidRPr="00604D60">
              <w:rPr>
                <w:rFonts w:eastAsia="仿宋" w:cs="Times New Roman"/>
                <w:color w:val="000000"/>
                <w:kern w:val="0"/>
                <w:sz w:val="24"/>
                <w:szCs w:val="24"/>
              </w:rPr>
              <w:t>Aomin Bao</w:t>
            </w:r>
            <w:r w:rsidRPr="00604D60">
              <w:rPr>
                <w:rFonts w:eastAsia="仿宋" w:cs="Times New Roman"/>
                <w:sz w:val="24"/>
                <w:szCs w:val="24"/>
              </w:rPr>
              <w:t xml:space="preserve">, </w:t>
            </w:r>
            <w:r w:rsidRPr="00604D60">
              <w:rPr>
                <w:rFonts w:eastAsia="仿宋" w:cs="Times New Roman"/>
                <w:color w:val="000000"/>
                <w:kern w:val="0"/>
                <w:sz w:val="24"/>
                <w:szCs w:val="24"/>
              </w:rPr>
              <w:t>He Li</w:t>
            </w:r>
            <w:r w:rsidRPr="00604D60">
              <w:rPr>
                <w:rFonts w:eastAsia="仿宋" w:cs="Times New Roman"/>
                <w:sz w:val="24"/>
                <w:szCs w:val="24"/>
              </w:rPr>
              <w:t>; Small RNA profling for identifcation of microRNAs involved in regulation of seed development and lipid biosynthesis in yellowhorn, BMC Plant Biology, 2021, 21: 464.</w:t>
            </w:r>
          </w:p>
        </w:tc>
      </w:tr>
      <w:tr w:rsidR="003E4586" w:rsidTr="00604D60">
        <w:trPr>
          <w:jc w:val="center"/>
        </w:trPr>
        <w:tc>
          <w:tcPr>
            <w:tcW w:w="1101" w:type="dxa"/>
            <w:vAlign w:val="center"/>
          </w:tcPr>
          <w:p w:rsidR="003E4586" w:rsidRPr="00604D60" w:rsidRDefault="008E1CC7">
            <w:pPr>
              <w:jc w:val="center"/>
              <w:rPr>
                <w:rFonts w:ascii="仿宋_GB2312" w:eastAsia="仿宋_GB2312" w:hAnsi="宋体"/>
                <w:sz w:val="24"/>
                <w:szCs w:val="24"/>
              </w:rPr>
            </w:pPr>
            <w:r w:rsidRPr="00604D60">
              <w:rPr>
                <w:rFonts w:ascii="仿宋_GB2312" w:eastAsia="仿宋_GB2312" w:hAnsi="宋体" w:hint="eastAsia"/>
                <w:sz w:val="24"/>
                <w:szCs w:val="24"/>
              </w:rPr>
              <w:t>2</w:t>
            </w:r>
          </w:p>
        </w:tc>
        <w:tc>
          <w:tcPr>
            <w:tcW w:w="7959" w:type="dxa"/>
            <w:vAlign w:val="center"/>
          </w:tcPr>
          <w:p w:rsidR="003E4586" w:rsidRPr="00604D60" w:rsidRDefault="00783CD2">
            <w:pPr>
              <w:rPr>
                <w:rFonts w:ascii="仿宋_GB2312" w:eastAsia="仿宋_GB2312" w:hAnsi="宋体"/>
                <w:sz w:val="24"/>
                <w:szCs w:val="24"/>
              </w:rPr>
            </w:pPr>
            <w:r w:rsidRPr="00604D60">
              <w:rPr>
                <w:rFonts w:eastAsia="仿宋" w:cs="Times New Roman"/>
                <w:b/>
                <w:color w:val="000000"/>
                <w:kern w:val="0"/>
                <w:sz w:val="24"/>
                <w:szCs w:val="24"/>
              </w:rPr>
              <w:t>Li Wang</w:t>
            </w:r>
            <w:r w:rsidRPr="00604D60">
              <w:rPr>
                <w:rFonts w:eastAsia="仿宋" w:cs="Times New Roman"/>
                <w:color w:val="000000"/>
                <w:kern w:val="0"/>
                <w:sz w:val="24"/>
                <w:szCs w:val="24"/>
              </w:rPr>
              <w:t>, Chengjiang Ruan, Lingyue Liu, Wei Du, Aomin Bao; Comparative RNA-Seq analysis of high- and low-oil yellow horn during embryonic development, International Journal of Molecular Sciences, 2018, 19: 3071.</w:t>
            </w:r>
          </w:p>
        </w:tc>
      </w:tr>
      <w:tr w:rsidR="003E4586" w:rsidTr="00604D60">
        <w:trPr>
          <w:jc w:val="center"/>
        </w:trPr>
        <w:tc>
          <w:tcPr>
            <w:tcW w:w="1101" w:type="dxa"/>
            <w:vAlign w:val="center"/>
          </w:tcPr>
          <w:p w:rsidR="003E4586" w:rsidRPr="00604D60" w:rsidRDefault="008E1CC7">
            <w:pPr>
              <w:jc w:val="center"/>
              <w:rPr>
                <w:rFonts w:ascii="仿宋_GB2312" w:eastAsia="仿宋_GB2312" w:hAnsi="宋体"/>
                <w:sz w:val="24"/>
                <w:szCs w:val="24"/>
              </w:rPr>
            </w:pPr>
            <w:r w:rsidRPr="00604D60">
              <w:rPr>
                <w:rFonts w:ascii="仿宋_GB2312" w:eastAsia="仿宋_GB2312" w:hAnsi="宋体" w:hint="eastAsia"/>
                <w:sz w:val="24"/>
                <w:szCs w:val="24"/>
              </w:rPr>
              <w:t>3</w:t>
            </w:r>
          </w:p>
        </w:tc>
        <w:tc>
          <w:tcPr>
            <w:tcW w:w="7959" w:type="dxa"/>
            <w:vAlign w:val="center"/>
          </w:tcPr>
          <w:p w:rsidR="003E4586" w:rsidRPr="00604D60" w:rsidRDefault="00FD37FE">
            <w:pPr>
              <w:rPr>
                <w:rFonts w:ascii="仿宋_GB2312" w:eastAsia="仿宋_GB2312" w:hAnsi="宋体"/>
                <w:sz w:val="24"/>
                <w:szCs w:val="24"/>
              </w:rPr>
            </w:pPr>
            <w:r w:rsidRPr="00604D60">
              <w:rPr>
                <w:rFonts w:eastAsia="楷体"/>
                <w:b/>
                <w:sz w:val="24"/>
                <w:szCs w:val="24"/>
              </w:rPr>
              <w:t>Li Wang</w:t>
            </w:r>
            <w:r w:rsidRPr="00604D60">
              <w:rPr>
                <w:rFonts w:eastAsia="楷体"/>
                <w:sz w:val="24"/>
                <w:szCs w:val="24"/>
              </w:rPr>
              <w:t xml:space="preserve">, Yunxiang Mao, Fanna Kong, Min Cao, Peipei Sun. Genome-wide expression profiles of </w:t>
            </w:r>
            <w:r w:rsidRPr="00604D60">
              <w:rPr>
                <w:rFonts w:eastAsia="楷体"/>
                <w:i/>
                <w:sz w:val="24"/>
                <w:szCs w:val="24"/>
              </w:rPr>
              <w:t>Pyropia haitanensis</w:t>
            </w:r>
            <w:r w:rsidRPr="00604D60">
              <w:rPr>
                <w:rFonts w:eastAsia="楷体"/>
                <w:sz w:val="24"/>
                <w:szCs w:val="24"/>
              </w:rPr>
              <w:t xml:space="preserve"> in response to osmotic stress by using deep sequencing technology. BMC Genomics, 2015, 16: 1012</w:t>
            </w:r>
          </w:p>
        </w:tc>
      </w:tr>
      <w:tr w:rsidR="003E4586" w:rsidTr="00604D60">
        <w:trPr>
          <w:jc w:val="center"/>
        </w:trPr>
        <w:tc>
          <w:tcPr>
            <w:tcW w:w="1101" w:type="dxa"/>
            <w:vAlign w:val="center"/>
          </w:tcPr>
          <w:p w:rsidR="003E4586" w:rsidRPr="00604D60" w:rsidRDefault="00FD37FE">
            <w:pPr>
              <w:jc w:val="center"/>
              <w:rPr>
                <w:rFonts w:ascii="仿宋_GB2312" w:eastAsia="仿宋_GB2312" w:hAnsi="宋体"/>
                <w:sz w:val="24"/>
                <w:szCs w:val="24"/>
              </w:rPr>
            </w:pPr>
            <w:r w:rsidRPr="00604D60">
              <w:rPr>
                <w:rFonts w:ascii="仿宋_GB2312" w:eastAsia="仿宋_GB2312" w:hAnsi="宋体" w:hint="eastAsia"/>
                <w:sz w:val="24"/>
                <w:szCs w:val="24"/>
              </w:rPr>
              <w:t>4</w:t>
            </w:r>
          </w:p>
        </w:tc>
        <w:tc>
          <w:tcPr>
            <w:tcW w:w="7959" w:type="dxa"/>
            <w:vAlign w:val="center"/>
          </w:tcPr>
          <w:p w:rsidR="003E4586" w:rsidRPr="00604D60" w:rsidRDefault="00FD37FE">
            <w:pPr>
              <w:rPr>
                <w:rFonts w:ascii="仿宋_GB2312" w:eastAsia="仿宋_GB2312" w:hAnsi="宋体"/>
                <w:sz w:val="24"/>
                <w:szCs w:val="24"/>
              </w:rPr>
            </w:pPr>
            <w:r w:rsidRPr="00604D60">
              <w:rPr>
                <w:rFonts w:eastAsia="楷体"/>
                <w:b/>
                <w:sz w:val="24"/>
                <w:szCs w:val="24"/>
              </w:rPr>
              <w:t>Li Wang</w:t>
            </w:r>
            <w:r w:rsidRPr="00604D60">
              <w:rPr>
                <w:rFonts w:eastAsia="楷体"/>
                <w:sz w:val="24"/>
                <w:szCs w:val="24"/>
              </w:rPr>
              <w:t xml:space="preserve">, Yunxiang Mao, Fanna Kong, Guiyang Li, Fei Ma, Baolong Zhang, Peipei Sun, Guiqi Bi, Fangfang Zhang, Hongfan Xue, Min Cao. Complete sequence and analysis of plastid genomes of two economically important red algae: </w:t>
            </w:r>
            <w:r w:rsidRPr="00604D60">
              <w:rPr>
                <w:rFonts w:eastAsia="楷体"/>
                <w:i/>
                <w:sz w:val="24"/>
                <w:szCs w:val="24"/>
              </w:rPr>
              <w:t>Pyropia haitanensis</w:t>
            </w:r>
            <w:r w:rsidRPr="00604D60">
              <w:rPr>
                <w:rFonts w:eastAsia="楷体"/>
                <w:sz w:val="24"/>
                <w:szCs w:val="24"/>
              </w:rPr>
              <w:t xml:space="preserve"> and </w:t>
            </w:r>
            <w:r w:rsidRPr="00604D60">
              <w:rPr>
                <w:rFonts w:eastAsia="楷体"/>
                <w:i/>
                <w:sz w:val="24"/>
                <w:szCs w:val="24"/>
              </w:rPr>
              <w:t>Pyropia yezoensis</w:t>
            </w:r>
            <w:r w:rsidRPr="00604D60">
              <w:rPr>
                <w:rFonts w:eastAsia="楷体"/>
                <w:sz w:val="24"/>
                <w:szCs w:val="24"/>
              </w:rPr>
              <w:t>. PLoS ONE, 2013, 8(5): e65902.</w:t>
            </w: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3E4586" w:rsidRDefault="003E4586">
      <w:pPr>
        <w:rPr>
          <w:rFonts w:ascii="宋体" w:hAnsi="宋体"/>
          <w:szCs w:val="32"/>
          <w:lang w:eastAsia="zh-Hans"/>
        </w:rPr>
      </w:pPr>
    </w:p>
    <w:p w:rsidR="003E4586" w:rsidRDefault="008E1CC7">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3E4586" w:rsidTr="0038095E">
        <w:tc>
          <w:tcPr>
            <w:tcW w:w="1082" w:type="dxa"/>
            <w:vAlign w:val="center"/>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3774" w:type="dxa"/>
            <w:vAlign w:val="center"/>
          </w:tcPr>
          <w:p w:rsidR="003E4586" w:rsidRDefault="008E1CC7">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251" w:type="dxa"/>
            <w:vAlign w:val="center"/>
          </w:tcPr>
          <w:p w:rsidR="003E4586" w:rsidRDefault="008E1CC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28" w:type="dxa"/>
            <w:vAlign w:val="center"/>
          </w:tcPr>
          <w:p w:rsidR="003E4586" w:rsidRDefault="008E1CC7">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3E4586" w:rsidTr="0038095E">
        <w:tc>
          <w:tcPr>
            <w:tcW w:w="1082"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1</w:t>
            </w:r>
          </w:p>
        </w:tc>
        <w:tc>
          <w:tcPr>
            <w:tcW w:w="3774" w:type="dxa"/>
          </w:tcPr>
          <w:p w:rsidR="003E4586" w:rsidRDefault="003E4586">
            <w:pPr>
              <w:jc w:val="center"/>
              <w:rPr>
                <w:rFonts w:ascii="仿宋_GB2312" w:eastAsia="仿宋_GB2312" w:hAnsi="宋体"/>
                <w:sz w:val="28"/>
                <w:szCs w:val="32"/>
              </w:rPr>
            </w:pPr>
          </w:p>
        </w:tc>
        <w:tc>
          <w:tcPr>
            <w:tcW w:w="2251" w:type="dxa"/>
          </w:tcPr>
          <w:p w:rsidR="003E4586" w:rsidRDefault="003E4586">
            <w:pPr>
              <w:jc w:val="center"/>
              <w:rPr>
                <w:rFonts w:ascii="仿宋_GB2312" w:eastAsia="仿宋_GB2312" w:hAnsi="宋体"/>
                <w:sz w:val="28"/>
                <w:szCs w:val="32"/>
              </w:rPr>
            </w:pPr>
          </w:p>
        </w:tc>
        <w:tc>
          <w:tcPr>
            <w:tcW w:w="1728" w:type="dxa"/>
          </w:tcPr>
          <w:p w:rsidR="003E4586" w:rsidRDefault="003E4586">
            <w:pPr>
              <w:jc w:val="center"/>
              <w:rPr>
                <w:rFonts w:ascii="仿宋_GB2312" w:eastAsia="仿宋_GB2312" w:hAnsi="宋体"/>
                <w:sz w:val="28"/>
                <w:szCs w:val="32"/>
              </w:rPr>
            </w:pP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3E4586" w:rsidRDefault="003E4586">
      <w:pPr>
        <w:rPr>
          <w:rFonts w:ascii="宋体" w:hAnsi="宋体"/>
          <w:szCs w:val="32"/>
          <w:lang w:eastAsia="zh-Hans"/>
        </w:rPr>
      </w:pPr>
    </w:p>
    <w:p w:rsidR="003E4586" w:rsidRDefault="008E1CC7">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0"/>
        <w:gridCol w:w="5986"/>
        <w:gridCol w:w="1769"/>
      </w:tblGrid>
      <w:tr w:rsidR="005E1AE4">
        <w:tc>
          <w:tcPr>
            <w:tcW w:w="1101"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6162" w:type="dxa"/>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97" w:type="dxa"/>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5E1AE4" w:rsidTr="00604D60">
        <w:tc>
          <w:tcPr>
            <w:tcW w:w="1101" w:type="dxa"/>
            <w:vAlign w:val="center"/>
          </w:tcPr>
          <w:p w:rsidR="003E4586" w:rsidRPr="00BD2EE2" w:rsidRDefault="008E1CC7" w:rsidP="005E1AE4">
            <w:pPr>
              <w:jc w:val="center"/>
              <w:rPr>
                <w:rFonts w:eastAsia="仿宋_GB2312" w:cs="Times New Roman"/>
                <w:sz w:val="24"/>
                <w:szCs w:val="24"/>
              </w:rPr>
            </w:pPr>
            <w:r w:rsidRPr="00BD2EE2">
              <w:rPr>
                <w:rFonts w:eastAsia="仿宋_GB2312" w:cs="Times New Roman"/>
                <w:sz w:val="24"/>
                <w:szCs w:val="24"/>
              </w:rPr>
              <w:t>1</w:t>
            </w:r>
          </w:p>
        </w:tc>
        <w:tc>
          <w:tcPr>
            <w:tcW w:w="6162" w:type="dxa"/>
            <w:vAlign w:val="center"/>
          </w:tcPr>
          <w:p w:rsidR="003E4586" w:rsidRPr="00BD2EE2" w:rsidRDefault="00FD37FE" w:rsidP="005E1AE4">
            <w:pPr>
              <w:rPr>
                <w:rFonts w:eastAsia="仿宋" w:cs="Times New Roman" w:hint="eastAsia"/>
                <w:sz w:val="24"/>
                <w:szCs w:val="24"/>
              </w:rPr>
            </w:pPr>
            <w:r w:rsidRPr="00BD2EE2">
              <w:rPr>
                <w:rFonts w:eastAsia="仿宋" w:cs="Times New Roman"/>
                <w:sz w:val="24"/>
                <w:szCs w:val="24"/>
              </w:rPr>
              <w:t>国家自然科学基金青年科学基金项目</w:t>
            </w:r>
            <w:r w:rsidRPr="00BD2EE2">
              <w:rPr>
                <w:rFonts w:eastAsia="仿宋" w:cs="Times New Roman"/>
                <w:sz w:val="24"/>
                <w:szCs w:val="24"/>
              </w:rPr>
              <w:t>“</w:t>
            </w:r>
            <w:r w:rsidRPr="00BD2EE2">
              <w:rPr>
                <w:rFonts w:eastAsia="仿宋" w:cs="Times New Roman"/>
                <w:sz w:val="24"/>
                <w:szCs w:val="24"/>
              </w:rPr>
              <w:t>文冠果</w:t>
            </w:r>
            <w:r w:rsidRPr="00BD2EE2">
              <w:rPr>
                <w:rFonts w:eastAsia="仿宋" w:cs="Times New Roman"/>
                <w:sz w:val="24"/>
                <w:szCs w:val="24"/>
              </w:rPr>
              <w:t>miR7760</w:t>
            </w:r>
            <w:r w:rsidRPr="00BD2EE2">
              <w:rPr>
                <w:rFonts w:eastAsia="仿宋" w:cs="Times New Roman"/>
                <w:sz w:val="24"/>
                <w:szCs w:val="24"/>
              </w:rPr>
              <w:t>靶向</w:t>
            </w:r>
            <w:r w:rsidRPr="00BD2EE2">
              <w:rPr>
                <w:rFonts w:eastAsia="仿宋" w:cs="Times New Roman"/>
                <w:sz w:val="24"/>
                <w:szCs w:val="24"/>
              </w:rPr>
              <w:t>MED15</w:t>
            </w:r>
            <w:r w:rsidRPr="00BD2EE2">
              <w:rPr>
                <w:rFonts w:eastAsia="仿宋" w:cs="Times New Roman"/>
                <w:sz w:val="24"/>
                <w:szCs w:val="24"/>
              </w:rPr>
              <w:t>调控种子油脂合成积累的机制研究</w:t>
            </w:r>
            <w:r w:rsidRPr="00BD2EE2">
              <w:rPr>
                <w:rFonts w:eastAsia="仿宋" w:cs="Times New Roman"/>
                <w:sz w:val="24"/>
                <w:szCs w:val="24"/>
              </w:rPr>
              <w:t>”</w:t>
            </w:r>
            <w:r w:rsidRPr="00BD2EE2">
              <w:rPr>
                <w:rFonts w:eastAsia="仿宋" w:cs="Times New Roman"/>
                <w:sz w:val="24"/>
                <w:szCs w:val="24"/>
              </w:rPr>
              <w:t>，</w:t>
            </w:r>
            <w:r w:rsidR="005E1AE4" w:rsidRPr="00BD2EE2">
              <w:rPr>
                <w:rFonts w:eastAsia="仿宋" w:cs="Times New Roman"/>
                <w:sz w:val="24"/>
                <w:szCs w:val="24"/>
              </w:rPr>
              <w:t>国家自然科学基金委，</w:t>
            </w:r>
            <w:r w:rsidRPr="00BD2EE2">
              <w:rPr>
                <w:rFonts w:eastAsia="仿宋" w:cs="Times New Roman"/>
                <w:sz w:val="24"/>
                <w:szCs w:val="24"/>
              </w:rPr>
              <w:t>24</w:t>
            </w:r>
            <w:r w:rsidR="007B0502">
              <w:rPr>
                <w:rFonts w:eastAsia="仿宋" w:cs="Times New Roman"/>
                <w:sz w:val="24"/>
                <w:szCs w:val="24"/>
              </w:rPr>
              <w:t>万元</w:t>
            </w:r>
          </w:p>
        </w:tc>
        <w:tc>
          <w:tcPr>
            <w:tcW w:w="1797" w:type="dxa"/>
            <w:vAlign w:val="center"/>
          </w:tcPr>
          <w:p w:rsidR="003E4586" w:rsidRPr="00BD2EE2" w:rsidRDefault="005E1AE4" w:rsidP="005E1AE4">
            <w:pPr>
              <w:rPr>
                <w:rFonts w:eastAsia="仿宋_GB2312" w:cs="Times New Roman"/>
                <w:sz w:val="24"/>
                <w:szCs w:val="24"/>
              </w:rPr>
            </w:pPr>
            <w:r w:rsidRPr="00BD2EE2">
              <w:rPr>
                <w:rFonts w:eastAsia="仿宋" w:cs="Times New Roman"/>
                <w:sz w:val="24"/>
                <w:szCs w:val="24"/>
              </w:rPr>
              <w:t>2020.01</w:t>
            </w:r>
            <w:r w:rsidRPr="00BD2EE2">
              <w:rPr>
                <w:rFonts w:eastAsia="仿宋" w:cs="Times New Roman"/>
                <w:sz w:val="24"/>
                <w:szCs w:val="24"/>
              </w:rPr>
              <w:t>至</w:t>
            </w:r>
            <w:r w:rsidRPr="00BD2EE2">
              <w:rPr>
                <w:rFonts w:eastAsia="仿宋" w:cs="Times New Roman"/>
                <w:sz w:val="24"/>
                <w:szCs w:val="24"/>
              </w:rPr>
              <w:t>2022.</w:t>
            </w:r>
            <w:r w:rsidR="00FD37FE" w:rsidRPr="00BD2EE2">
              <w:rPr>
                <w:rFonts w:eastAsia="仿宋" w:cs="Times New Roman"/>
                <w:sz w:val="24"/>
                <w:szCs w:val="24"/>
              </w:rPr>
              <w:t>12</w:t>
            </w:r>
          </w:p>
        </w:tc>
      </w:tr>
      <w:tr w:rsidR="005E1AE4" w:rsidTr="00604D60">
        <w:tc>
          <w:tcPr>
            <w:tcW w:w="1101" w:type="dxa"/>
            <w:vAlign w:val="center"/>
          </w:tcPr>
          <w:p w:rsidR="003E4586" w:rsidRPr="00BD2EE2" w:rsidRDefault="008E1CC7" w:rsidP="005E1AE4">
            <w:pPr>
              <w:jc w:val="center"/>
              <w:rPr>
                <w:rFonts w:eastAsia="仿宋_GB2312" w:cs="Times New Roman"/>
                <w:sz w:val="24"/>
                <w:szCs w:val="24"/>
              </w:rPr>
            </w:pPr>
            <w:r w:rsidRPr="00BD2EE2">
              <w:rPr>
                <w:rFonts w:eastAsia="仿宋_GB2312" w:cs="Times New Roman"/>
                <w:sz w:val="24"/>
                <w:szCs w:val="24"/>
              </w:rPr>
              <w:t>2</w:t>
            </w:r>
          </w:p>
        </w:tc>
        <w:tc>
          <w:tcPr>
            <w:tcW w:w="6162" w:type="dxa"/>
            <w:vAlign w:val="center"/>
          </w:tcPr>
          <w:p w:rsidR="003E4586" w:rsidRPr="00BD2EE2" w:rsidRDefault="005E1AE4" w:rsidP="005E1AE4">
            <w:pPr>
              <w:rPr>
                <w:rFonts w:eastAsia="仿宋_GB2312" w:cs="Times New Roman" w:hint="eastAsia"/>
                <w:sz w:val="24"/>
                <w:szCs w:val="24"/>
              </w:rPr>
            </w:pPr>
            <w:r w:rsidRPr="00BD2EE2">
              <w:rPr>
                <w:rFonts w:eastAsia="仿宋_GB2312" w:cs="Times New Roman"/>
                <w:sz w:val="24"/>
                <w:szCs w:val="24"/>
              </w:rPr>
              <w:t>2022</w:t>
            </w:r>
            <w:r w:rsidRPr="00BD2EE2">
              <w:rPr>
                <w:rFonts w:eastAsia="仿宋_GB2312" w:cs="Times New Roman"/>
                <w:sz w:val="24"/>
                <w:szCs w:val="24"/>
              </w:rPr>
              <w:t>年度辽宁省教育厅基本科研项目</w:t>
            </w:r>
            <w:r w:rsidRPr="00BD2EE2">
              <w:rPr>
                <w:rFonts w:eastAsia="仿宋_GB2312" w:cs="Times New Roman"/>
                <w:sz w:val="24"/>
                <w:szCs w:val="24"/>
              </w:rPr>
              <w:t>“</w:t>
            </w:r>
            <w:r w:rsidRPr="00BD2EE2">
              <w:rPr>
                <w:rFonts w:eastAsia="仿宋_GB2312" w:cs="Times New Roman"/>
                <w:sz w:val="24"/>
                <w:szCs w:val="24"/>
              </w:rPr>
              <w:t>文冠果神经酸合成积累关键基因鉴定与功能研究</w:t>
            </w:r>
            <w:r w:rsidRPr="00BD2EE2">
              <w:rPr>
                <w:rFonts w:eastAsia="仿宋_GB2312" w:cs="Times New Roman"/>
                <w:sz w:val="24"/>
                <w:szCs w:val="24"/>
              </w:rPr>
              <w:t>”</w:t>
            </w:r>
            <w:r w:rsidRPr="00BD2EE2">
              <w:rPr>
                <w:rFonts w:eastAsia="仿宋_GB2312" w:cs="Times New Roman"/>
                <w:sz w:val="24"/>
                <w:szCs w:val="24"/>
              </w:rPr>
              <w:t>，辽宁省教育厅，</w:t>
            </w:r>
            <w:r w:rsidRPr="00BD2EE2">
              <w:rPr>
                <w:rFonts w:eastAsia="仿宋_GB2312" w:cs="Times New Roman"/>
                <w:sz w:val="24"/>
                <w:szCs w:val="24"/>
              </w:rPr>
              <w:t>3</w:t>
            </w:r>
            <w:r w:rsidR="007B0502">
              <w:rPr>
                <w:rFonts w:eastAsia="仿宋_GB2312" w:cs="Times New Roman"/>
                <w:sz w:val="24"/>
                <w:szCs w:val="24"/>
              </w:rPr>
              <w:t>万元</w:t>
            </w:r>
          </w:p>
        </w:tc>
        <w:tc>
          <w:tcPr>
            <w:tcW w:w="1797" w:type="dxa"/>
            <w:vAlign w:val="center"/>
          </w:tcPr>
          <w:p w:rsidR="003E4586" w:rsidRPr="00BD2EE2" w:rsidRDefault="005E1AE4" w:rsidP="005E1AE4">
            <w:pPr>
              <w:rPr>
                <w:rFonts w:eastAsia="仿宋_GB2312" w:cs="Times New Roman"/>
                <w:sz w:val="24"/>
                <w:szCs w:val="24"/>
              </w:rPr>
            </w:pPr>
            <w:r w:rsidRPr="00BD2EE2">
              <w:rPr>
                <w:rFonts w:cs="Times New Roman"/>
                <w:sz w:val="24"/>
                <w:szCs w:val="24"/>
              </w:rPr>
              <w:t>2022.09</w:t>
            </w:r>
            <w:r w:rsidRPr="00BD2EE2">
              <w:rPr>
                <w:rFonts w:cs="Times New Roman"/>
                <w:sz w:val="24"/>
                <w:szCs w:val="24"/>
              </w:rPr>
              <w:t>至</w:t>
            </w:r>
            <w:r w:rsidRPr="00BD2EE2">
              <w:rPr>
                <w:rFonts w:cs="Times New Roman"/>
                <w:sz w:val="24"/>
                <w:szCs w:val="24"/>
              </w:rPr>
              <w:t xml:space="preserve"> 2024.09</w:t>
            </w:r>
          </w:p>
        </w:tc>
      </w:tr>
      <w:tr w:rsidR="005E1AE4" w:rsidTr="00604D60">
        <w:tc>
          <w:tcPr>
            <w:tcW w:w="1101" w:type="dxa"/>
            <w:vAlign w:val="center"/>
          </w:tcPr>
          <w:p w:rsidR="003E4586" w:rsidRPr="00BD2EE2" w:rsidRDefault="008E1CC7" w:rsidP="005E1AE4">
            <w:pPr>
              <w:jc w:val="center"/>
              <w:rPr>
                <w:rFonts w:eastAsia="仿宋_GB2312" w:cs="Times New Roman"/>
                <w:sz w:val="24"/>
                <w:szCs w:val="24"/>
              </w:rPr>
            </w:pPr>
            <w:r w:rsidRPr="00BD2EE2">
              <w:rPr>
                <w:rFonts w:eastAsia="仿宋_GB2312" w:cs="Times New Roman"/>
                <w:sz w:val="24"/>
                <w:szCs w:val="24"/>
              </w:rPr>
              <w:t>3</w:t>
            </w:r>
          </w:p>
        </w:tc>
        <w:tc>
          <w:tcPr>
            <w:tcW w:w="6162" w:type="dxa"/>
            <w:vAlign w:val="center"/>
          </w:tcPr>
          <w:p w:rsidR="003E4586" w:rsidRPr="00BD2EE2" w:rsidRDefault="00FD37FE" w:rsidP="005E1AE4">
            <w:pPr>
              <w:rPr>
                <w:rFonts w:eastAsia="仿宋_GB2312" w:cs="Times New Roman" w:hint="eastAsia"/>
                <w:sz w:val="24"/>
                <w:szCs w:val="24"/>
              </w:rPr>
            </w:pPr>
            <w:r w:rsidRPr="00BD2EE2">
              <w:rPr>
                <w:rFonts w:eastAsia="仿宋" w:cs="Times New Roman"/>
                <w:color w:val="000000"/>
                <w:kern w:val="0"/>
                <w:sz w:val="24"/>
                <w:szCs w:val="24"/>
              </w:rPr>
              <w:t>辽宁省博士启动基金</w:t>
            </w:r>
            <w:r w:rsidRPr="00BD2EE2">
              <w:rPr>
                <w:rFonts w:eastAsia="仿宋" w:cs="Times New Roman"/>
                <w:color w:val="000000"/>
                <w:kern w:val="0"/>
                <w:sz w:val="24"/>
                <w:szCs w:val="24"/>
              </w:rPr>
              <w:t>“</w:t>
            </w:r>
            <w:r w:rsidRPr="00BD2EE2">
              <w:rPr>
                <w:rFonts w:eastAsia="仿宋" w:cs="Times New Roman"/>
                <w:color w:val="000000"/>
                <w:kern w:val="0"/>
                <w:sz w:val="24"/>
                <w:szCs w:val="24"/>
              </w:rPr>
              <w:t>辽西木本油料文冠果抗旱无性系的全基因组选择育种与示范</w:t>
            </w:r>
            <w:r w:rsidRPr="00BD2EE2">
              <w:rPr>
                <w:rFonts w:eastAsia="仿宋" w:cs="Times New Roman"/>
                <w:color w:val="000000"/>
                <w:kern w:val="0"/>
                <w:sz w:val="24"/>
                <w:szCs w:val="24"/>
              </w:rPr>
              <w:t>”</w:t>
            </w:r>
            <w:r w:rsidRPr="00BD2EE2">
              <w:rPr>
                <w:rFonts w:eastAsia="仿宋" w:cs="Times New Roman"/>
                <w:color w:val="000000"/>
                <w:kern w:val="0"/>
                <w:sz w:val="24"/>
                <w:szCs w:val="24"/>
              </w:rPr>
              <w:t>，</w:t>
            </w:r>
            <w:r w:rsidR="005E1AE4" w:rsidRPr="00BD2EE2">
              <w:rPr>
                <w:rFonts w:eastAsia="仿宋" w:cs="Times New Roman"/>
                <w:color w:val="000000"/>
                <w:kern w:val="0"/>
                <w:sz w:val="24"/>
                <w:szCs w:val="24"/>
              </w:rPr>
              <w:t>辽宁省科技厅，</w:t>
            </w:r>
            <w:r w:rsidRPr="00BD2EE2">
              <w:rPr>
                <w:rFonts w:eastAsia="仿宋" w:cs="Times New Roman"/>
                <w:color w:val="000000"/>
                <w:kern w:val="0"/>
                <w:sz w:val="24"/>
                <w:szCs w:val="24"/>
              </w:rPr>
              <w:t>5</w:t>
            </w:r>
            <w:r w:rsidR="007B0502">
              <w:rPr>
                <w:rFonts w:eastAsia="仿宋" w:cs="Times New Roman"/>
                <w:color w:val="000000"/>
                <w:kern w:val="0"/>
                <w:sz w:val="24"/>
                <w:szCs w:val="24"/>
              </w:rPr>
              <w:t>万元</w:t>
            </w:r>
          </w:p>
        </w:tc>
        <w:tc>
          <w:tcPr>
            <w:tcW w:w="1797" w:type="dxa"/>
            <w:vAlign w:val="center"/>
          </w:tcPr>
          <w:p w:rsidR="003E4586" w:rsidRPr="00BD2EE2" w:rsidRDefault="00FD37FE" w:rsidP="005E1AE4">
            <w:pPr>
              <w:rPr>
                <w:rFonts w:eastAsia="仿宋_GB2312" w:cs="Times New Roman"/>
                <w:sz w:val="24"/>
                <w:szCs w:val="24"/>
              </w:rPr>
            </w:pPr>
            <w:r w:rsidRPr="00BD2EE2">
              <w:rPr>
                <w:rFonts w:eastAsia="仿宋" w:cs="Times New Roman"/>
                <w:color w:val="000000"/>
                <w:kern w:val="0"/>
                <w:sz w:val="24"/>
                <w:szCs w:val="24"/>
              </w:rPr>
              <w:t>2</w:t>
            </w:r>
            <w:r w:rsidR="005E1AE4" w:rsidRPr="00BD2EE2">
              <w:rPr>
                <w:rFonts w:eastAsia="仿宋" w:cs="Times New Roman"/>
                <w:color w:val="000000"/>
                <w:kern w:val="0"/>
                <w:sz w:val="24"/>
                <w:szCs w:val="24"/>
              </w:rPr>
              <w:t>016.</w:t>
            </w:r>
            <w:r w:rsidRPr="00BD2EE2">
              <w:rPr>
                <w:rFonts w:eastAsia="仿宋" w:cs="Times New Roman"/>
                <w:color w:val="000000"/>
                <w:kern w:val="0"/>
                <w:sz w:val="24"/>
                <w:szCs w:val="24"/>
              </w:rPr>
              <w:t>09</w:t>
            </w:r>
            <w:r w:rsidR="005E1AE4" w:rsidRPr="00BD2EE2">
              <w:rPr>
                <w:rFonts w:eastAsia="仿宋" w:cs="Times New Roman"/>
                <w:color w:val="000000"/>
                <w:kern w:val="0"/>
                <w:sz w:val="24"/>
                <w:szCs w:val="24"/>
              </w:rPr>
              <w:t>至</w:t>
            </w:r>
            <w:r w:rsidR="005E1AE4" w:rsidRPr="00BD2EE2">
              <w:rPr>
                <w:rFonts w:eastAsia="仿宋" w:cs="Times New Roman"/>
                <w:color w:val="000000"/>
                <w:kern w:val="0"/>
                <w:sz w:val="24"/>
                <w:szCs w:val="24"/>
              </w:rPr>
              <w:t>2018.</w:t>
            </w:r>
            <w:r w:rsidRPr="00BD2EE2">
              <w:rPr>
                <w:rFonts w:eastAsia="仿宋" w:cs="Times New Roman"/>
                <w:color w:val="000000"/>
                <w:kern w:val="0"/>
                <w:sz w:val="24"/>
                <w:szCs w:val="24"/>
              </w:rPr>
              <w:t>09</w:t>
            </w:r>
          </w:p>
        </w:tc>
      </w:tr>
      <w:tr w:rsidR="005E1AE4" w:rsidTr="00604D60">
        <w:tc>
          <w:tcPr>
            <w:tcW w:w="1101" w:type="dxa"/>
            <w:vAlign w:val="center"/>
          </w:tcPr>
          <w:p w:rsidR="003E4586" w:rsidRPr="00BD2EE2" w:rsidRDefault="00FD37FE" w:rsidP="005E1AE4">
            <w:pPr>
              <w:jc w:val="center"/>
              <w:rPr>
                <w:rFonts w:eastAsia="仿宋_GB2312" w:cs="Times New Roman"/>
                <w:sz w:val="24"/>
                <w:szCs w:val="24"/>
              </w:rPr>
            </w:pPr>
            <w:r w:rsidRPr="00BD2EE2">
              <w:rPr>
                <w:rFonts w:eastAsia="仿宋_GB2312" w:cs="Times New Roman"/>
                <w:sz w:val="24"/>
                <w:szCs w:val="24"/>
              </w:rPr>
              <w:t>4</w:t>
            </w:r>
          </w:p>
        </w:tc>
        <w:tc>
          <w:tcPr>
            <w:tcW w:w="6162" w:type="dxa"/>
            <w:vAlign w:val="center"/>
          </w:tcPr>
          <w:p w:rsidR="003E4586" w:rsidRPr="00BD2EE2" w:rsidRDefault="005E1AE4" w:rsidP="005E1AE4">
            <w:pPr>
              <w:rPr>
                <w:rFonts w:eastAsia="仿宋_GB2312" w:cs="Times New Roman"/>
                <w:sz w:val="24"/>
                <w:szCs w:val="24"/>
              </w:rPr>
            </w:pPr>
            <w:r w:rsidRPr="00BD2EE2">
              <w:rPr>
                <w:rFonts w:eastAsia="仿宋" w:cs="Times New Roman"/>
                <w:color w:val="000000"/>
                <w:kern w:val="0"/>
                <w:sz w:val="24"/>
                <w:szCs w:val="24"/>
              </w:rPr>
              <w:t>大连民族大学服务国家战略专项项目</w:t>
            </w:r>
            <w:r w:rsidRPr="00BD2EE2">
              <w:rPr>
                <w:rFonts w:eastAsia="仿宋" w:cs="Times New Roman"/>
                <w:color w:val="000000"/>
                <w:kern w:val="0"/>
                <w:sz w:val="24"/>
                <w:szCs w:val="24"/>
              </w:rPr>
              <w:t>“</w:t>
            </w:r>
            <w:r w:rsidRPr="00BD2EE2">
              <w:rPr>
                <w:rFonts w:eastAsia="仿宋" w:cs="Times New Roman"/>
                <w:color w:val="000000"/>
                <w:kern w:val="0"/>
                <w:sz w:val="24"/>
                <w:szCs w:val="24"/>
              </w:rPr>
              <w:t>文冠果</w:t>
            </w:r>
            <w:r w:rsidRPr="00BD2EE2">
              <w:rPr>
                <w:rFonts w:eastAsia="仿宋" w:cs="Times New Roman"/>
                <w:color w:val="000000"/>
                <w:kern w:val="0"/>
                <w:sz w:val="24"/>
                <w:szCs w:val="24"/>
              </w:rPr>
              <w:t>MADS-box</w:t>
            </w:r>
            <w:r w:rsidRPr="00BD2EE2">
              <w:rPr>
                <w:rFonts w:eastAsia="仿宋" w:cs="Times New Roman"/>
                <w:color w:val="000000"/>
                <w:kern w:val="0"/>
                <w:sz w:val="24"/>
                <w:szCs w:val="24"/>
              </w:rPr>
              <w:t>转录因子家族的全基因组鉴定及其调控种子产油量的应用研究</w:t>
            </w:r>
            <w:r w:rsidRPr="00BD2EE2">
              <w:rPr>
                <w:rFonts w:eastAsia="仿宋" w:cs="Times New Roman"/>
                <w:color w:val="000000"/>
                <w:kern w:val="0"/>
                <w:sz w:val="24"/>
                <w:szCs w:val="24"/>
              </w:rPr>
              <w:t>”</w:t>
            </w:r>
            <w:r w:rsidRPr="00BD2EE2">
              <w:rPr>
                <w:rFonts w:eastAsia="仿宋" w:cs="Times New Roman"/>
                <w:color w:val="000000"/>
                <w:kern w:val="0"/>
                <w:sz w:val="24"/>
                <w:szCs w:val="24"/>
              </w:rPr>
              <w:t>，大连民族大学，</w:t>
            </w:r>
            <w:r w:rsidRPr="00BD2EE2">
              <w:rPr>
                <w:rFonts w:eastAsia="仿宋" w:cs="Times New Roman"/>
                <w:color w:val="000000"/>
                <w:kern w:val="0"/>
                <w:sz w:val="24"/>
                <w:szCs w:val="24"/>
              </w:rPr>
              <w:t>5</w:t>
            </w:r>
            <w:r w:rsidRPr="00BD2EE2">
              <w:rPr>
                <w:rFonts w:eastAsia="仿宋" w:cs="Times New Roman"/>
                <w:color w:val="000000"/>
                <w:kern w:val="0"/>
                <w:sz w:val="24"/>
                <w:szCs w:val="24"/>
              </w:rPr>
              <w:t>万元</w:t>
            </w:r>
          </w:p>
        </w:tc>
        <w:tc>
          <w:tcPr>
            <w:tcW w:w="1797" w:type="dxa"/>
            <w:vAlign w:val="center"/>
          </w:tcPr>
          <w:p w:rsidR="003E4586" w:rsidRPr="00BD2EE2" w:rsidRDefault="005E1AE4" w:rsidP="005E1AE4">
            <w:pPr>
              <w:rPr>
                <w:rFonts w:eastAsia="仿宋_GB2312" w:cs="Times New Roman"/>
                <w:sz w:val="24"/>
                <w:szCs w:val="24"/>
              </w:rPr>
            </w:pPr>
            <w:r w:rsidRPr="00BD2EE2">
              <w:rPr>
                <w:rFonts w:eastAsia="仿宋" w:cs="Times New Roman"/>
                <w:color w:val="000000"/>
                <w:kern w:val="0"/>
                <w:sz w:val="24"/>
                <w:szCs w:val="24"/>
              </w:rPr>
              <w:t>2020.06</w:t>
            </w:r>
            <w:r w:rsidRPr="00BD2EE2">
              <w:rPr>
                <w:rFonts w:eastAsia="仿宋" w:cs="Times New Roman"/>
                <w:color w:val="000000"/>
                <w:kern w:val="0"/>
                <w:sz w:val="24"/>
                <w:szCs w:val="24"/>
              </w:rPr>
              <w:t>至</w:t>
            </w:r>
            <w:r w:rsidRPr="00BD2EE2">
              <w:rPr>
                <w:rFonts w:eastAsia="仿宋" w:cs="Times New Roman"/>
                <w:color w:val="000000"/>
                <w:kern w:val="0"/>
                <w:sz w:val="24"/>
                <w:szCs w:val="24"/>
              </w:rPr>
              <w:t>2022.05</w:t>
            </w:r>
          </w:p>
        </w:tc>
      </w:tr>
      <w:tr w:rsidR="005E1AE4" w:rsidTr="00604D60">
        <w:trPr>
          <w:trHeight w:val="671"/>
        </w:trPr>
        <w:tc>
          <w:tcPr>
            <w:tcW w:w="1101" w:type="dxa"/>
            <w:vAlign w:val="center"/>
          </w:tcPr>
          <w:p w:rsidR="00FD37FE" w:rsidRPr="00BD2EE2" w:rsidRDefault="005E1AE4" w:rsidP="005E1AE4">
            <w:pPr>
              <w:jc w:val="center"/>
              <w:rPr>
                <w:rFonts w:eastAsia="仿宋_GB2312" w:cs="Times New Roman"/>
                <w:sz w:val="24"/>
                <w:szCs w:val="24"/>
              </w:rPr>
            </w:pPr>
            <w:r w:rsidRPr="00BD2EE2">
              <w:rPr>
                <w:rFonts w:eastAsia="仿宋_GB2312" w:cs="Times New Roman"/>
                <w:sz w:val="24"/>
                <w:szCs w:val="24"/>
              </w:rPr>
              <w:lastRenderedPageBreak/>
              <w:t>5</w:t>
            </w:r>
          </w:p>
        </w:tc>
        <w:tc>
          <w:tcPr>
            <w:tcW w:w="6162" w:type="dxa"/>
            <w:vAlign w:val="center"/>
          </w:tcPr>
          <w:p w:rsidR="00FD37FE" w:rsidRPr="00BD2EE2" w:rsidRDefault="005E1AE4" w:rsidP="005E1AE4">
            <w:pPr>
              <w:rPr>
                <w:rFonts w:eastAsia="仿宋_GB2312" w:cs="Times New Roman"/>
                <w:sz w:val="24"/>
                <w:szCs w:val="24"/>
              </w:rPr>
            </w:pPr>
            <w:r w:rsidRPr="00BD2EE2">
              <w:rPr>
                <w:rFonts w:eastAsia="仿宋_GB2312" w:cs="Times New Roman"/>
                <w:sz w:val="24"/>
                <w:szCs w:val="24"/>
              </w:rPr>
              <w:t>中央高校基本科研业务费自主科研基金青年项目</w:t>
            </w:r>
            <w:r w:rsidRPr="00BD2EE2">
              <w:rPr>
                <w:rFonts w:eastAsia="仿宋_GB2312" w:cs="Times New Roman"/>
                <w:sz w:val="24"/>
                <w:szCs w:val="24"/>
              </w:rPr>
              <w:t>“</w:t>
            </w:r>
            <w:r w:rsidRPr="00BD2EE2">
              <w:rPr>
                <w:rFonts w:eastAsia="仿宋_GB2312" w:cs="Times New Roman"/>
                <w:sz w:val="24"/>
                <w:szCs w:val="24"/>
              </w:rPr>
              <w:t>文冠果良种筛选和示范</w:t>
            </w:r>
            <w:r w:rsidRPr="00BD2EE2">
              <w:rPr>
                <w:rFonts w:eastAsia="仿宋_GB2312" w:cs="Times New Roman"/>
                <w:sz w:val="24"/>
                <w:szCs w:val="24"/>
              </w:rPr>
              <w:t>”</w:t>
            </w:r>
            <w:r w:rsidRPr="00BD2EE2">
              <w:rPr>
                <w:rFonts w:eastAsia="仿宋_GB2312" w:cs="Times New Roman"/>
                <w:sz w:val="24"/>
                <w:szCs w:val="24"/>
              </w:rPr>
              <w:t>，大连民族大学，</w:t>
            </w:r>
            <w:r w:rsidRPr="00BD2EE2">
              <w:rPr>
                <w:rFonts w:eastAsia="仿宋_GB2312" w:cs="Times New Roman"/>
                <w:sz w:val="24"/>
                <w:szCs w:val="24"/>
              </w:rPr>
              <w:t>5</w:t>
            </w:r>
            <w:r w:rsidRPr="00BD2EE2">
              <w:rPr>
                <w:rFonts w:eastAsia="仿宋_GB2312" w:cs="Times New Roman"/>
                <w:sz w:val="24"/>
                <w:szCs w:val="24"/>
              </w:rPr>
              <w:t>万元</w:t>
            </w:r>
          </w:p>
        </w:tc>
        <w:tc>
          <w:tcPr>
            <w:tcW w:w="1797" w:type="dxa"/>
            <w:vAlign w:val="center"/>
          </w:tcPr>
          <w:p w:rsidR="00FD37FE" w:rsidRPr="00BD2EE2" w:rsidRDefault="005E1AE4" w:rsidP="005E1AE4">
            <w:pPr>
              <w:rPr>
                <w:rFonts w:eastAsia="仿宋_GB2312" w:cs="Times New Roman"/>
                <w:sz w:val="24"/>
                <w:szCs w:val="24"/>
              </w:rPr>
            </w:pPr>
            <w:r w:rsidRPr="00BD2EE2">
              <w:rPr>
                <w:rFonts w:eastAsia="仿宋_GB2312" w:cs="Times New Roman"/>
                <w:sz w:val="24"/>
                <w:szCs w:val="24"/>
              </w:rPr>
              <w:t>2015.0</w:t>
            </w:r>
            <w:r w:rsidR="0098737B" w:rsidRPr="00BD2EE2">
              <w:rPr>
                <w:rFonts w:eastAsia="仿宋_GB2312" w:cs="Times New Roman"/>
                <w:sz w:val="24"/>
                <w:szCs w:val="24"/>
              </w:rPr>
              <w:t>5</w:t>
            </w:r>
            <w:r w:rsidR="0098737B" w:rsidRPr="00BD2EE2">
              <w:rPr>
                <w:rFonts w:eastAsia="仿宋_GB2312" w:cs="Times New Roman"/>
                <w:sz w:val="24"/>
                <w:szCs w:val="24"/>
              </w:rPr>
              <w:t>至</w:t>
            </w:r>
            <w:r w:rsidRPr="00BD2EE2">
              <w:rPr>
                <w:rFonts w:eastAsia="仿宋_GB2312" w:cs="Times New Roman"/>
                <w:sz w:val="24"/>
                <w:szCs w:val="24"/>
              </w:rPr>
              <w:t>2017.04</w:t>
            </w: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3E4586" w:rsidRDefault="003E4586">
      <w:pPr>
        <w:rPr>
          <w:rFonts w:ascii="宋体" w:hAnsi="宋体"/>
          <w:szCs w:val="32"/>
          <w:lang w:eastAsia="zh-Hans"/>
        </w:rPr>
      </w:pPr>
    </w:p>
    <w:p w:rsidR="003E4586" w:rsidRDefault="008E1CC7">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2"/>
        <w:gridCol w:w="7753"/>
      </w:tblGrid>
      <w:tr w:rsidR="003E4586" w:rsidTr="00DB686F">
        <w:tc>
          <w:tcPr>
            <w:tcW w:w="1082"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3" w:type="dxa"/>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3E4586" w:rsidTr="00604D60">
        <w:trPr>
          <w:trHeight w:val="816"/>
        </w:trPr>
        <w:tc>
          <w:tcPr>
            <w:tcW w:w="1082" w:type="dxa"/>
            <w:vAlign w:val="center"/>
          </w:tcPr>
          <w:p w:rsidR="003E4586" w:rsidRPr="00A94752" w:rsidRDefault="008E1CC7">
            <w:pPr>
              <w:jc w:val="center"/>
              <w:rPr>
                <w:rFonts w:eastAsia="仿宋" w:cs="Times New Roman"/>
                <w:color w:val="000000"/>
                <w:kern w:val="0"/>
                <w:sz w:val="24"/>
                <w:szCs w:val="24"/>
              </w:rPr>
            </w:pPr>
            <w:r w:rsidRPr="00A94752">
              <w:rPr>
                <w:rFonts w:eastAsia="仿宋" w:cs="Times New Roman" w:hint="eastAsia"/>
                <w:color w:val="000000"/>
                <w:kern w:val="0"/>
                <w:sz w:val="24"/>
                <w:szCs w:val="24"/>
              </w:rPr>
              <w:t>1</w:t>
            </w:r>
          </w:p>
        </w:tc>
        <w:tc>
          <w:tcPr>
            <w:tcW w:w="7753" w:type="dxa"/>
            <w:vAlign w:val="center"/>
          </w:tcPr>
          <w:p w:rsidR="003E4586" w:rsidRPr="00A94752" w:rsidRDefault="00455802" w:rsidP="00DB686F">
            <w:pPr>
              <w:rPr>
                <w:rFonts w:eastAsia="仿宋" w:cs="Times New Roman"/>
                <w:color w:val="000000"/>
                <w:kern w:val="0"/>
                <w:sz w:val="24"/>
                <w:szCs w:val="24"/>
              </w:rPr>
            </w:pPr>
            <w:r w:rsidRPr="00A94752">
              <w:rPr>
                <w:rFonts w:eastAsia="仿宋" w:cs="Times New Roman"/>
                <w:color w:val="000000"/>
                <w:kern w:val="0"/>
                <w:sz w:val="24"/>
                <w:szCs w:val="24"/>
              </w:rPr>
              <w:t>microRNA</w:t>
            </w:r>
            <w:r w:rsidRPr="00A94752">
              <w:rPr>
                <w:rFonts w:eastAsia="仿宋" w:cs="Times New Roman"/>
                <w:color w:val="000000"/>
                <w:kern w:val="0"/>
                <w:sz w:val="24"/>
                <w:szCs w:val="24"/>
              </w:rPr>
              <w:t>靶基因预测评估分析系统</w:t>
            </w:r>
            <w:r w:rsidRPr="00A94752">
              <w:rPr>
                <w:rFonts w:eastAsia="仿宋" w:cs="Times New Roman"/>
                <w:color w:val="000000"/>
                <w:kern w:val="0"/>
                <w:sz w:val="24"/>
                <w:szCs w:val="24"/>
              </w:rPr>
              <w:t>V1.0</w:t>
            </w:r>
            <w:r w:rsidR="00DB686F" w:rsidRPr="00A94752">
              <w:rPr>
                <w:rFonts w:eastAsia="仿宋" w:cs="Times New Roman" w:hint="eastAsia"/>
                <w:color w:val="000000"/>
                <w:kern w:val="0"/>
                <w:sz w:val="24"/>
                <w:szCs w:val="24"/>
              </w:rPr>
              <w:t>，计算机软件著作权</w:t>
            </w:r>
            <w:r w:rsidR="000F323B" w:rsidRPr="00A94752">
              <w:rPr>
                <w:rFonts w:eastAsia="仿宋" w:cs="Times New Roman" w:hint="eastAsia"/>
                <w:color w:val="000000"/>
                <w:kern w:val="0"/>
                <w:sz w:val="24"/>
                <w:szCs w:val="24"/>
              </w:rPr>
              <w:t>，</w:t>
            </w:r>
            <w:r w:rsidR="00DB686F" w:rsidRPr="00A94752">
              <w:rPr>
                <w:rFonts w:eastAsia="仿宋" w:cs="Times New Roman" w:hint="eastAsia"/>
                <w:color w:val="000000"/>
                <w:kern w:val="0"/>
                <w:sz w:val="24"/>
                <w:szCs w:val="24"/>
              </w:rPr>
              <w:t>国家版权局，</w:t>
            </w:r>
            <w:r w:rsidR="00DB686F" w:rsidRPr="00A94752">
              <w:rPr>
                <w:rFonts w:eastAsia="仿宋" w:cs="Times New Roman"/>
                <w:color w:val="000000"/>
                <w:kern w:val="0"/>
                <w:sz w:val="24"/>
                <w:szCs w:val="24"/>
              </w:rPr>
              <w:t>2022</w:t>
            </w:r>
            <w:r w:rsidR="00DB686F" w:rsidRPr="00A94752">
              <w:rPr>
                <w:rFonts w:eastAsia="仿宋" w:cs="Times New Roman" w:hint="eastAsia"/>
                <w:color w:val="000000"/>
                <w:kern w:val="0"/>
                <w:sz w:val="24"/>
                <w:szCs w:val="24"/>
              </w:rPr>
              <w:t>年</w:t>
            </w:r>
            <w:r w:rsidR="00DB686F" w:rsidRPr="00A94752">
              <w:rPr>
                <w:rFonts w:eastAsia="仿宋" w:cs="Times New Roman"/>
                <w:color w:val="000000"/>
                <w:kern w:val="0"/>
                <w:sz w:val="24"/>
                <w:szCs w:val="24"/>
              </w:rPr>
              <w:t>6</w:t>
            </w:r>
            <w:r w:rsidR="00DB686F" w:rsidRPr="00A94752">
              <w:rPr>
                <w:rFonts w:eastAsia="仿宋" w:cs="Times New Roman" w:hint="eastAsia"/>
                <w:color w:val="000000"/>
                <w:kern w:val="0"/>
                <w:sz w:val="24"/>
                <w:szCs w:val="24"/>
              </w:rPr>
              <w:t>月</w:t>
            </w:r>
            <w:r w:rsidR="00DB686F" w:rsidRPr="00A94752">
              <w:rPr>
                <w:rFonts w:eastAsia="仿宋" w:cs="Times New Roman" w:hint="eastAsia"/>
                <w:color w:val="000000"/>
                <w:kern w:val="0"/>
                <w:sz w:val="24"/>
                <w:szCs w:val="24"/>
              </w:rPr>
              <w:t>6</w:t>
            </w:r>
            <w:r w:rsidR="00DB686F" w:rsidRPr="00A94752">
              <w:rPr>
                <w:rFonts w:eastAsia="仿宋" w:cs="Times New Roman" w:hint="eastAsia"/>
                <w:color w:val="000000"/>
                <w:kern w:val="0"/>
                <w:sz w:val="24"/>
                <w:szCs w:val="24"/>
              </w:rPr>
              <w:t>日</w:t>
            </w:r>
          </w:p>
        </w:tc>
      </w:tr>
      <w:tr w:rsidR="000F323B" w:rsidTr="00604D60">
        <w:trPr>
          <w:trHeight w:val="739"/>
        </w:trPr>
        <w:tc>
          <w:tcPr>
            <w:tcW w:w="1082" w:type="dxa"/>
            <w:vAlign w:val="center"/>
          </w:tcPr>
          <w:p w:rsidR="000F323B" w:rsidRPr="00A94752" w:rsidRDefault="000F323B">
            <w:pPr>
              <w:jc w:val="center"/>
              <w:rPr>
                <w:rFonts w:eastAsia="仿宋" w:cs="Times New Roman"/>
                <w:color w:val="000000"/>
                <w:kern w:val="0"/>
                <w:sz w:val="24"/>
                <w:szCs w:val="24"/>
              </w:rPr>
            </w:pPr>
            <w:r w:rsidRPr="00A94752">
              <w:rPr>
                <w:rFonts w:eastAsia="仿宋" w:cs="Times New Roman" w:hint="eastAsia"/>
                <w:color w:val="000000"/>
                <w:kern w:val="0"/>
                <w:sz w:val="24"/>
                <w:szCs w:val="24"/>
              </w:rPr>
              <w:t>2</w:t>
            </w:r>
          </w:p>
        </w:tc>
        <w:tc>
          <w:tcPr>
            <w:tcW w:w="7753" w:type="dxa"/>
            <w:vAlign w:val="center"/>
          </w:tcPr>
          <w:p w:rsidR="000F323B" w:rsidRPr="00A94752" w:rsidRDefault="00ED40D0" w:rsidP="00DB686F">
            <w:pPr>
              <w:rPr>
                <w:rFonts w:eastAsia="仿宋" w:cs="Times New Roman"/>
                <w:color w:val="000000"/>
                <w:kern w:val="0"/>
                <w:sz w:val="24"/>
                <w:szCs w:val="24"/>
              </w:rPr>
            </w:pPr>
            <w:r w:rsidRPr="00A94752">
              <w:rPr>
                <w:rFonts w:eastAsia="仿宋" w:cs="Times New Roman"/>
                <w:color w:val="000000"/>
                <w:kern w:val="0"/>
                <w:sz w:val="24"/>
                <w:szCs w:val="24"/>
              </w:rPr>
              <w:t>抗逆油料作物种质选育与产业化关键技术创新及应用</w:t>
            </w:r>
            <w:r w:rsidRPr="00A94752">
              <w:rPr>
                <w:rFonts w:eastAsia="仿宋" w:cs="Times New Roman" w:hint="eastAsia"/>
                <w:color w:val="000000"/>
                <w:kern w:val="0"/>
                <w:sz w:val="24"/>
                <w:szCs w:val="24"/>
              </w:rPr>
              <w:t>，</w:t>
            </w:r>
            <w:r w:rsidRPr="00A94752">
              <w:rPr>
                <w:rFonts w:eastAsia="仿宋" w:cs="Times New Roman"/>
                <w:color w:val="000000"/>
                <w:kern w:val="0"/>
                <w:sz w:val="24"/>
                <w:szCs w:val="24"/>
              </w:rPr>
              <w:t>2020</w:t>
            </w:r>
            <w:r w:rsidRPr="00A94752">
              <w:rPr>
                <w:rFonts w:eastAsia="仿宋" w:cs="Times New Roman"/>
                <w:color w:val="000000"/>
                <w:kern w:val="0"/>
                <w:sz w:val="24"/>
                <w:szCs w:val="24"/>
              </w:rPr>
              <w:t>年度中国产学研合作创新成果奖二等奖</w:t>
            </w:r>
            <w:r w:rsidRPr="00A94752">
              <w:rPr>
                <w:rFonts w:eastAsia="仿宋" w:cs="Times New Roman" w:hint="eastAsia"/>
                <w:color w:val="000000"/>
                <w:kern w:val="0"/>
                <w:sz w:val="24"/>
                <w:szCs w:val="24"/>
              </w:rPr>
              <w:t>，中国产学研合作促进会，</w:t>
            </w:r>
            <w:r w:rsidRPr="00A94752">
              <w:rPr>
                <w:rFonts w:eastAsia="仿宋" w:cs="Times New Roman" w:hint="eastAsia"/>
                <w:color w:val="000000"/>
                <w:kern w:val="0"/>
                <w:sz w:val="24"/>
                <w:szCs w:val="24"/>
              </w:rPr>
              <w:t>2</w:t>
            </w:r>
            <w:r w:rsidRPr="00A94752">
              <w:rPr>
                <w:rFonts w:eastAsia="仿宋" w:cs="Times New Roman"/>
                <w:color w:val="000000"/>
                <w:kern w:val="0"/>
                <w:sz w:val="24"/>
                <w:szCs w:val="24"/>
              </w:rPr>
              <w:t>021</w:t>
            </w:r>
            <w:r w:rsidRPr="00A94752">
              <w:rPr>
                <w:rFonts w:eastAsia="仿宋" w:cs="Times New Roman" w:hint="eastAsia"/>
                <w:color w:val="000000"/>
                <w:kern w:val="0"/>
                <w:sz w:val="24"/>
                <w:szCs w:val="24"/>
              </w:rPr>
              <w:t>年</w:t>
            </w:r>
            <w:r w:rsidRPr="00A94752">
              <w:rPr>
                <w:rFonts w:eastAsia="仿宋" w:cs="Times New Roman" w:hint="eastAsia"/>
                <w:color w:val="000000"/>
                <w:kern w:val="0"/>
                <w:sz w:val="24"/>
                <w:szCs w:val="24"/>
              </w:rPr>
              <w:t>1</w:t>
            </w:r>
            <w:r w:rsidRPr="00A94752">
              <w:rPr>
                <w:rFonts w:eastAsia="仿宋" w:cs="Times New Roman" w:hint="eastAsia"/>
                <w:color w:val="000000"/>
                <w:kern w:val="0"/>
                <w:sz w:val="24"/>
                <w:szCs w:val="24"/>
              </w:rPr>
              <w:t>月</w:t>
            </w:r>
          </w:p>
        </w:tc>
      </w:tr>
      <w:tr w:rsidR="003E4586" w:rsidTr="00604D60">
        <w:trPr>
          <w:trHeight w:val="731"/>
        </w:trPr>
        <w:tc>
          <w:tcPr>
            <w:tcW w:w="1082" w:type="dxa"/>
            <w:vAlign w:val="center"/>
          </w:tcPr>
          <w:p w:rsidR="003E4586" w:rsidRPr="00A94752" w:rsidRDefault="000F323B">
            <w:pPr>
              <w:jc w:val="center"/>
              <w:rPr>
                <w:rFonts w:eastAsia="仿宋" w:cs="Times New Roman"/>
                <w:color w:val="000000"/>
                <w:kern w:val="0"/>
                <w:sz w:val="24"/>
                <w:szCs w:val="24"/>
              </w:rPr>
            </w:pPr>
            <w:r w:rsidRPr="00A94752">
              <w:rPr>
                <w:rFonts w:eastAsia="仿宋" w:cs="Times New Roman"/>
                <w:color w:val="000000"/>
                <w:kern w:val="0"/>
                <w:sz w:val="24"/>
                <w:szCs w:val="24"/>
              </w:rPr>
              <w:t>3</w:t>
            </w:r>
          </w:p>
        </w:tc>
        <w:tc>
          <w:tcPr>
            <w:tcW w:w="7753" w:type="dxa"/>
            <w:vAlign w:val="center"/>
          </w:tcPr>
          <w:p w:rsidR="00ED40D0" w:rsidRPr="00A94752" w:rsidRDefault="00ED40D0" w:rsidP="00DB686F">
            <w:pPr>
              <w:rPr>
                <w:rFonts w:eastAsia="仿宋" w:cs="Times New Roman"/>
                <w:color w:val="000000"/>
                <w:kern w:val="0"/>
                <w:sz w:val="24"/>
                <w:szCs w:val="24"/>
              </w:rPr>
            </w:pPr>
            <w:r w:rsidRPr="00A94752">
              <w:rPr>
                <w:rFonts w:eastAsia="仿宋" w:cs="Times New Roman" w:hint="eastAsia"/>
                <w:color w:val="000000"/>
                <w:kern w:val="0"/>
                <w:sz w:val="24"/>
                <w:szCs w:val="24"/>
              </w:rPr>
              <w:t xml:space="preserve">Genome-wide expression profiles of </w:t>
            </w:r>
            <w:r w:rsidRPr="00A94752">
              <w:rPr>
                <w:rFonts w:eastAsia="仿宋" w:cs="Times New Roman" w:hint="eastAsia"/>
                <w:i/>
                <w:color w:val="000000"/>
                <w:kern w:val="0"/>
                <w:sz w:val="24"/>
                <w:szCs w:val="24"/>
              </w:rPr>
              <w:t>Pyropia haitanensis</w:t>
            </w:r>
            <w:r w:rsidRPr="00A94752">
              <w:rPr>
                <w:rFonts w:eastAsia="仿宋" w:cs="Times New Roman" w:hint="eastAsia"/>
                <w:color w:val="000000"/>
                <w:kern w:val="0"/>
                <w:sz w:val="24"/>
                <w:szCs w:val="24"/>
              </w:rPr>
              <w:t xml:space="preserve"> in response to osmotic stress by using deep sequencing technology</w:t>
            </w:r>
            <w:r w:rsidRPr="00A94752">
              <w:rPr>
                <w:rFonts w:eastAsia="仿宋" w:cs="Times New Roman" w:hint="eastAsia"/>
                <w:color w:val="000000"/>
                <w:kern w:val="0"/>
                <w:sz w:val="24"/>
                <w:szCs w:val="24"/>
              </w:rPr>
              <w:t>，辽宁省自然科学学术成果奖（论文类）三等奖，辽宁省自然科学学术成果奖评审委员会，</w:t>
            </w:r>
            <w:r w:rsidRPr="00A94752">
              <w:rPr>
                <w:rFonts w:eastAsia="仿宋" w:cs="Times New Roman" w:hint="eastAsia"/>
                <w:color w:val="000000"/>
                <w:kern w:val="0"/>
                <w:sz w:val="24"/>
                <w:szCs w:val="24"/>
              </w:rPr>
              <w:t>2</w:t>
            </w:r>
            <w:r w:rsidRPr="00A94752">
              <w:rPr>
                <w:rFonts w:eastAsia="仿宋" w:cs="Times New Roman"/>
                <w:color w:val="000000"/>
                <w:kern w:val="0"/>
                <w:sz w:val="24"/>
                <w:szCs w:val="24"/>
              </w:rPr>
              <w:t>016</w:t>
            </w:r>
            <w:r w:rsidRPr="00A94752">
              <w:rPr>
                <w:rFonts w:eastAsia="仿宋" w:cs="Times New Roman" w:hint="eastAsia"/>
                <w:color w:val="000000"/>
                <w:kern w:val="0"/>
                <w:sz w:val="24"/>
                <w:szCs w:val="24"/>
              </w:rPr>
              <w:t>年</w:t>
            </w:r>
            <w:r w:rsidRPr="00A94752">
              <w:rPr>
                <w:rFonts w:eastAsia="仿宋" w:cs="Times New Roman" w:hint="eastAsia"/>
                <w:color w:val="000000"/>
                <w:kern w:val="0"/>
                <w:sz w:val="24"/>
                <w:szCs w:val="24"/>
              </w:rPr>
              <w:t>7</w:t>
            </w:r>
            <w:r w:rsidRPr="00A94752">
              <w:rPr>
                <w:rFonts w:eastAsia="仿宋" w:cs="Times New Roman" w:hint="eastAsia"/>
                <w:color w:val="000000"/>
                <w:kern w:val="0"/>
                <w:sz w:val="24"/>
                <w:szCs w:val="24"/>
              </w:rPr>
              <w:t>月</w:t>
            </w:r>
            <w:r w:rsidRPr="00A94752">
              <w:rPr>
                <w:rFonts w:eastAsia="仿宋" w:cs="Times New Roman" w:hint="eastAsia"/>
                <w:color w:val="000000"/>
                <w:kern w:val="0"/>
                <w:sz w:val="24"/>
                <w:szCs w:val="24"/>
              </w:rPr>
              <w:t>2</w:t>
            </w:r>
            <w:r w:rsidRPr="00A94752">
              <w:rPr>
                <w:rFonts w:eastAsia="仿宋" w:cs="Times New Roman"/>
                <w:color w:val="000000"/>
                <w:kern w:val="0"/>
                <w:sz w:val="24"/>
                <w:szCs w:val="24"/>
              </w:rPr>
              <w:t>9</w:t>
            </w:r>
            <w:r w:rsidRPr="00A94752">
              <w:rPr>
                <w:rFonts w:eastAsia="仿宋" w:cs="Times New Roman" w:hint="eastAsia"/>
                <w:color w:val="000000"/>
                <w:kern w:val="0"/>
                <w:sz w:val="24"/>
                <w:szCs w:val="24"/>
              </w:rPr>
              <w:t>日</w:t>
            </w:r>
          </w:p>
        </w:tc>
      </w:tr>
      <w:tr w:rsidR="000F323B" w:rsidTr="00604D60">
        <w:trPr>
          <w:trHeight w:val="731"/>
        </w:trPr>
        <w:tc>
          <w:tcPr>
            <w:tcW w:w="1082" w:type="dxa"/>
            <w:vAlign w:val="center"/>
          </w:tcPr>
          <w:p w:rsidR="000F323B" w:rsidRPr="00A94752" w:rsidRDefault="000F323B">
            <w:pPr>
              <w:jc w:val="center"/>
              <w:rPr>
                <w:rFonts w:eastAsia="仿宋" w:cs="Times New Roman"/>
                <w:color w:val="000000"/>
                <w:kern w:val="0"/>
                <w:sz w:val="24"/>
                <w:szCs w:val="24"/>
              </w:rPr>
            </w:pPr>
            <w:r w:rsidRPr="00A94752">
              <w:rPr>
                <w:rFonts w:eastAsia="仿宋" w:cs="Times New Roman" w:hint="eastAsia"/>
                <w:color w:val="000000"/>
                <w:kern w:val="0"/>
                <w:sz w:val="24"/>
                <w:szCs w:val="24"/>
              </w:rPr>
              <w:t>4</w:t>
            </w:r>
          </w:p>
        </w:tc>
        <w:tc>
          <w:tcPr>
            <w:tcW w:w="7753" w:type="dxa"/>
            <w:vAlign w:val="center"/>
          </w:tcPr>
          <w:p w:rsidR="000F323B" w:rsidRPr="00A94752" w:rsidRDefault="000F323B" w:rsidP="000F323B">
            <w:pPr>
              <w:rPr>
                <w:rFonts w:eastAsia="仿宋" w:cs="Times New Roman"/>
                <w:color w:val="000000"/>
                <w:kern w:val="0"/>
                <w:sz w:val="24"/>
                <w:szCs w:val="24"/>
              </w:rPr>
            </w:pPr>
            <w:r w:rsidRPr="00A94752">
              <w:rPr>
                <w:rFonts w:eastAsia="仿宋" w:cs="Times New Roman"/>
                <w:color w:val="000000"/>
                <w:kern w:val="0"/>
                <w:sz w:val="24"/>
                <w:szCs w:val="24"/>
              </w:rPr>
              <w:t>一种条斑紫菜微卫星标记的筛选方法及应用，</w:t>
            </w:r>
            <w:r w:rsidRPr="00A94752">
              <w:rPr>
                <w:rFonts w:eastAsia="仿宋" w:cs="Times New Roman" w:hint="eastAsia"/>
                <w:color w:val="000000"/>
                <w:kern w:val="0"/>
                <w:sz w:val="24"/>
                <w:szCs w:val="24"/>
              </w:rPr>
              <w:t>国家发明专利，国家知识产权局，</w:t>
            </w:r>
            <w:r w:rsidRPr="00A94752">
              <w:rPr>
                <w:rFonts w:eastAsia="仿宋" w:cs="Times New Roman"/>
                <w:color w:val="000000"/>
                <w:kern w:val="0"/>
                <w:sz w:val="24"/>
                <w:szCs w:val="24"/>
              </w:rPr>
              <w:t>2011</w:t>
            </w:r>
            <w:r w:rsidRPr="00A94752">
              <w:rPr>
                <w:rFonts w:eastAsia="仿宋" w:cs="Times New Roman" w:hint="eastAsia"/>
                <w:color w:val="000000"/>
                <w:kern w:val="0"/>
                <w:sz w:val="24"/>
                <w:szCs w:val="24"/>
              </w:rPr>
              <w:t>年</w:t>
            </w:r>
            <w:r w:rsidRPr="00A94752">
              <w:rPr>
                <w:rFonts w:eastAsia="仿宋" w:cs="Times New Roman"/>
                <w:color w:val="000000"/>
                <w:kern w:val="0"/>
                <w:sz w:val="24"/>
                <w:szCs w:val="24"/>
              </w:rPr>
              <w:t>10</w:t>
            </w:r>
            <w:r w:rsidRPr="00A94752">
              <w:rPr>
                <w:rFonts w:eastAsia="仿宋" w:cs="Times New Roman" w:hint="eastAsia"/>
                <w:color w:val="000000"/>
                <w:kern w:val="0"/>
                <w:sz w:val="24"/>
                <w:szCs w:val="24"/>
              </w:rPr>
              <w:t>月</w:t>
            </w:r>
            <w:r w:rsidRPr="00A94752">
              <w:rPr>
                <w:rFonts w:eastAsia="仿宋" w:cs="Times New Roman"/>
                <w:color w:val="000000"/>
                <w:kern w:val="0"/>
                <w:sz w:val="24"/>
                <w:szCs w:val="24"/>
              </w:rPr>
              <w:t>26</w:t>
            </w:r>
            <w:r w:rsidRPr="00A94752">
              <w:rPr>
                <w:rFonts w:eastAsia="仿宋" w:cs="Times New Roman" w:hint="eastAsia"/>
                <w:color w:val="000000"/>
                <w:kern w:val="0"/>
                <w:sz w:val="24"/>
                <w:szCs w:val="24"/>
              </w:rPr>
              <w:t>日</w:t>
            </w:r>
          </w:p>
        </w:tc>
      </w:tr>
      <w:tr w:rsidR="000F323B" w:rsidTr="00604D60">
        <w:trPr>
          <w:trHeight w:val="731"/>
        </w:trPr>
        <w:tc>
          <w:tcPr>
            <w:tcW w:w="1082" w:type="dxa"/>
            <w:vAlign w:val="center"/>
          </w:tcPr>
          <w:p w:rsidR="000F323B" w:rsidRPr="00A94752" w:rsidRDefault="000F323B">
            <w:pPr>
              <w:jc w:val="center"/>
              <w:rPr>
                <w:rFonts w:eastAsia="仿宋" w:cs="Times New Roman"/>
                <w:color w:val="000000"/>
                <w:kern w:val="0"/>
                <w:sz w:val="24"/>
                <w:szCs w:val="24"/>
              </w:rPr>
            </w:pPr>
            <w:r w:rsidRPr="00A94752">
              <w:rPr>
                <w:rFonts w:eastAsia="仿宋" w:cs="Times New Roman" w:hint="eastAsia"/>
                <w:color w:val="000000"/>
                <w:kern w:val="0"/>
                <w:sz w:val="24"/>
                <w:szCs w:val="24"/>
              </w:rPr>
              <w:t>5</w:t>
            </w:r>
          </w:p>
        </w:tc>
        <w:tc>
          <w:tcPr>
            <w:tcW w:w="7753" w:type="dxa"/>
            <w:vAlign w:val="center"/>
          </w:tcPr>
          <w:p w:rsidR="000F323B" w:rsidRPr="00A94752" w:rsidRDefault="000F323B" w:rsidP="00DB686F">
            <w:pPr>
              <w:rPr>
                <w:rFonts w:eastAsia="仿宋" w:cs="Times New Roman"/>
                <w:color w:val="000000"/>
                <w:kern w:val="0"/>
                <w:sz w:val="24"/>
                <w:szCs w:val="24"/>
              </w:rPr>
            </w:pPr>
            <w:r w:rsidRPr="00A94752">
              <w:rPr>
                <w:rFonts w:eastAsia="仿宋" w:cs="Times New Roman"/>
                <w:color w:val="000000"/>
                <w:kern w:val="0"/>
                <w:sz w:val="24"/>
                <w:szCs w:val="24"/>
              </w:rPr>
              <w:t>一种坛紫菜分子标记辅助选择育种方法</w:t>
            </w:r>
            <w:r w:rsidR="00ED40D0" w:rsidRPr="00A94752">
              <w:rPr>
                <w:rFonts w:eastAsia="仿宋" w:cs="Times New Roman" w:hint="eastAsia"/>
                <w:color w:val="000000"/>
                <w:kern w:val="0"/>
                <w:sz w:val="24"/>
                <w:szCs w:val="24"/>
              </w:rPr>
              <w:t>，国家发明专利，国家知识产权局，</w:t>
            </w:r>
            <w:r w:rsidR="00ED40D0" w:rsidRPr="00A94752">
              <w:rPr>
                <w:rFonts w:eastAsia="仿宋" w:cs="Times New Roman"/>
                <w:color w:val="000000"/>
                <w:kern w:val="0"/>
                <w:sz w:val="24"/>
                <w:szCs w:val="24"/>
              </w:rPr>
              <w:t>2011</w:t>
            </w:r>
            <w:r w:rsidR="00ED40D0" w:rsidRPr="00A94752">
              <w:rPr>
                <w:rFonts w:eastAsia="仿宋" w:cs="Times New Roman" w:hint="eastAsia"/>
                <w:color w:val="000000"/>
                <w:kern w:val="0"/>
                <w:sz w:val="24"/>
                <w:szCs w:val="24"/>
              </w:rPr>
              <w:t>年</w:t>
            </w:r>
            <w:r w:rsidR="00ED40D0" w:rsidRPr="00A94752">
              <w:rPr>
                <w:rFonts w:eastAsia="仿宋" w:cs="Times New Roman"/>
                <w:color w:val="000000"/>
                <w:kern w:val="0"/>
                <w:sz w:val="24"/>
                <w:szCs w:val="24"/>
              </w:rPr>
              <w:t>10</w:t>
            </w:r>
            <w:r w:rsidR="00ED40D0" w:rsidRPr="00A94752">
              <w:rPr>
                <w:rFonts w:eastAsia="仿宋" w:cs="Times New Roman" w:hint="eastAsia"/>
                <w:color w:val="000000"/>
                <w:kern w:val="0"/>
                <w:sz w:val="24"/>
                <w:szCs w:val="24"/>
              </w:rPr>
              <w:t>月</w:t>
            </w:r>
            <w:r w:rsidR="00ED40D0" w:rsidRPr="00A94752">
              <w:rPr>
                <w:rFonts w:eastAsia="仿宋" w:cs="Times New Roman"/>
                <w:color w:val="000000"/>
                <w:kern w:val="0"/>
                <w:sz w:val="24"/>
                <w:szCs w:val="24"/>
              </w:rPr>
              <w:t>26</w:t>
            </w:r>
            <w:r w:rsidR="00ED40D0" w:rsidRPr="00A94752">
              <w:rPr>
                <w:rFonts w:eastAsia="仿宋" w:cs="Times New Roman" w:hint="eastAsia"/>
                <w:color w:val="000000"/>
                <w:kern w:val="0"/>
                <w:sz w:val="24"/>
                <w:szCs w:val="24"/>
              </w:rPr>
              <w:t>日</w:t>
            </w: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E4586" w:rsidRDefault="003E4586">
      <w:pPr>
        <w:rPr>
          <w:rFonts w:ascii="宋体" w:hAnsi="宋体"/>
          <w:szCs w:val="32"/>
          <w:lang w:eastAsia="zh-Hans"/>
        </w:rPr>
      </w:pPr>
    </w:p>
    <w:p w:rsidR="003E4586" w:rsidRDefault="008E1CC7">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3E4586" w:rsidTr="000F323B">
        <w:tc>
          <w:tcPr>
            <w:tcW w:w="1084"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3E4586" w:rsidTr="000F323B">
        <w:tc>
          <w:tcPr>
            <w:tcW w:w="1084"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3E4586" w:rsidRDefault="003E4586">
            <w:pPr>
              <w:jc w:val="center"/>
              <w:rPr>
                <w:rFonts w:ascii="仿宋_GB2312" w:eastAsia="仿宋_GB2312" w:hAnsi="宋体"/>
                <w:sz w:val="28"/>
                <w:szCs w:val="32"/>
              </w:rPr>
            </w:pP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3E4586" w:rsidRDefault="003E4586">
      <w:pPr>
        <w:rPr>
          <w:rFonts w:ascii="宋体" w:hAnsi="宋体"/>
          <w:szCs w:val="32"/>
          <w:lang w:eastAsia="zh-Hans"/>
        </w:rPr>
      </w:pPr>
    </w:p>
    <w:p w:rsidR="003E4586" w:rsidRDefault="008E1CC7">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jc w:val="center"/>
        <w:tblLook w:val="04A0" w:firstRow="1" w:lastRow="0" w:firstColumn="1" w:lastColumn="0" w:noHBand="0" w:noVBand="1"/>
      </w:tblPr>
      <w:tblGrid>
        <w:gridCol w:w="1083"/>
        <w:gridCol w:w="7752"/>
      </w:tblGrid>
      <w:tr w:rsidR="003E4586" w:rsidTr="00A94752">
        <w:trPr>
          <w:jc w:val="center"/>
        </w:trPr>
        <w:tc>
          <w:tcPr>
            <w:tcW w:w="1083" w:type="dxa"/>
          </w:tcPr>
          <w:p w:rsidR="003E4586" w:rsidRDefault="008E1CC7">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2" w:type="dxa"/>
          </w:tcPr>
          <w:p w:rsidR="003E4586" w:rsidRDefault="008E1CC7">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3E4586" w:rsidTr="005E5552">
        <w:trPr>
          <w:trHeight w:val="599"/>
          <w:jc w:val="center"/>
        </w:trPr>
        <w:tc>
          <w:tcPr>
            <w:tcW w:w="1083" w:type="dxa"/>
            <w:vAlign w:val="center"/>
          </w:tcPr>
          <w:p w:rsidR="003E4586" w:rsidRPr="00A94752" w:rsidRDefault="008E1CC7">
            <w:pPr>
              <w:jc w:val="center"/>
              <w:rPr>
                <w:rFonts w:ascii="仿宋_GB2312" w:eastAsia="仿宋_GB2312" w:hAnsi="宋体"/>
                <w:sz w:val="24"/>
                <w:szCs w:val="24"/>
              </w:rPr>
            </w:pPr>
            <w:r w:rsidRPr="00A94752">
              <w:rPr>
                <w:rFonts w:ascii="仿宋_GB2312" w:eastAsia="仿宋_GB2312" w:hAnsi="宋体" w:hint="eastAsia"/>
                <w:sz w:val="24"/>
                <w:szCs w:val="24"/>
              </w:rPr>
              <w:t>1</w:t>
            </w:r>
          </w:p>
        </w:tc>
        <w:tc>
          <w:tcPr>
            <w:tcW w:w="7752" w:type="dxa"/>
            <w:vAlign w:val="center"/>
          </w:tcPr>
          <w:p w:rsidR="003E4586" w:rsidRPr="00A94752" w:rsidRDefault="00DB686F" w:rsidP="005E5552">
            <w:pPr>
              <w:rPr>
                <w:rFonts w:ascii="仿宋_GB2312" w:eastAsia="仿宋_GB2312" w:hAnsi="宋体"/>
                <w:sz w:val="24"/>
                <w:szCs w:val="24"/>
              </w:rPr>
            </w:pPr>
            <w:r w:rsidRPr="00A94752">
              <w:rPr>
                <w:rFonts w:eastAsia="仿宋" w:cs="Times New Roman" w:hint="eastAsia"/>
                <w:color w:val="000000"/>
                <w:kern w:val="0"/>
                <w:sz w:val="24"/>
                <w:szCs w:val="24"/>
              </w:rPr>
              <w:t>大连市青年才俊，大连市人才工作领导小组办公室，</w:t>
            </w:r>
            <w:r w:rsidRPr="00A94752">
              <w:rPr>
                <w:rFonts w:eastAsia="仿宋" w:cs="Times New Roman" w:hint="eastAsia"/>
                <w:color w:val="000000"/>
                <w:kern w:val="0"/>
                <w:sz w:val="24"/>
                <w:szCs w:val="24"/>
              </w:rPr>
              <w:t>2</w:t>
            </w:r>
            <w:r w:rsidRPr="00A94752">
              <w:rPr>
                <w:rFonts w:eastAsia="仿宋" w:cs="Times New Roman"/>
                <w:color w:val="000000"/>
                <w:kern w:val="0"/>
                <w:sz w:val="24"/>
                <w:szCs w:val="24"/>
              </w:rPr>
              <w:t>020</w:t>
            </w:r>
            <w:r w:rsidRPr="00A94752">
              <w:rPr>
                <w:rFonts w:eastAsia="仿宋" w:cs="Times New Roman" w:hint="eastAsia"/>
                <w:color w:val="000000"/>
                <w:kern w:val="0"/>
                <w:sz w:val="24"/>
                <w:szCs w:val="24"/>
              </w:rPr>
              <w:t>年</w:t>
            </w:r>
            <w:r w:rsidRPr="00A94752">
              <w:rPr>
                <w:rFonts w:eastAsia="仿宋" w:cs="Times New Roman"/>
                <w:color w:val="000000"/>
                <w:kern w:val="0"/>
                <w:sz w:val="24"/>
                <w:szCs w:val="24"/>
              </w:rPr>
              <w:t>7</w:t>
            </w:r>
            <w:r w:rsidRPr="00A94752">
              <w:rPr>
                <w:rFonts w:eastAsia="仿宋" w:cs="Times New Roman" w:hint="eastAsia"/>
                <w:color w:val="000000"/>
                <w:kern w:val="0"/>
                <w:sz w:val="24"/>
                <w:szCs w:val="24"/>
              </w:rPr>
              <w:t>月</w:t>
            </w:r>
          </w:p>
        </w:tc>
      </w:tr>
      <w:tr w:rsidR="003E4586" w:rsidTr="005E5552">
        <w:trPr>
          <w:trHeight w:val="693"/>
          <w:jc w:val="center"/>
        </w:trPr>
        <w:tc>
          <w:tcPr>
            <w:tcW w:w="1083" w:type="dxa"/>
            <w:vAlign w:val="center"/>
          </w:tcPr>
          <w:p w:rsidR="003E4586" w:rsidRPr="00A94752" w:rsidRDefault="008E1CC7">
            <w:pPr>
              <w:jc w:val="center"/>
              <w:rPr>
                <w:rFonts w:ascii="仿宋_GB2312" w:eastAsia="仿宋_GB2312" w:hAnsi="宋体"/>
                <w:sz w:val="24"/>
                <w:szCs w:val="24"/>
              </w:rPr>
            </w:pPr>
            <w:r w:rsidRPr="00A94752">
              <w:rPr>
                <w:rFonts w:ascii="仿宋_GB2312" w:eastAsia="仿宋_GB2312" w:hAnsi="宋体" w:hint="eastAsia"/>
                <w:sz w:val="24"/>
                <w:szCs w:val="24"/>
              </w:rPr>
              <w:t>2</w:t>
            </w:r>
          </w:p>
        </w:tc>
        <w:tc>
          <w:tcPr>
            <w:tcW w:w="7752" w:type="dxa"/>
            <w:vAlign w:val="center"/>
          </w:tcPr>
          <w:p w:rsidR="003E4586" w:rsidRPr="00A94752" w:rsidRDefault="00DB686F" w:rsidP="00DB686F">
            <w:pPr>
              <w:rPr>
                <w:rFonts w:ascii="仿宋_GB2312" w:eastAsia="仿宋_GB2312" w:hAnsi="宋体"/>
                <w:sz w:val="24"/>
                <w:szCs w:val="24"/>
              </w:rPr>
            </w:pPr>
            <w:r w:rsidRPr="00A94752">
              <w:rPr>
                <w:rFonts w:eastAsia="仿宋" w:cs="Times New Roman"/>
                <w:color w:val="000000"/>
                <w:kern w:val="0"/>
                <w:sz w:val="24"/>
                <w:szCs w:val="24"/>
              </w:rPr>
              <w:t>铜仁市脱贫攻坚优秀共产党员，中共铜仁市委，</w:t>
            </w:r>
            <w:r w:rsidRPr="00A94752">
              <w:rPr>
                <w:rFonts w:eastAsia="仿宋" w:cs="Times New Roman"/>
                <w:sz w:val="24"/>
                <w:szCs w:val="24"/>
              </w:rPr>
              <w:t>2019</w:t>
            </w:r>
            <w:r w:rsidRPr="00A94752">
              <w:rPr>
                <w:rFonts w:eastAsia="仿宋" w:cs="Times New Roman" w:hint="eastAsia"/>
                <w:color w:val="000000"/>
                <w:kern w:val="0"/>
                <w:sz w:val="24"/>
                <w:szCs w:val="24"/>
              </w:rPr>
              <w:t>年</w:t>
            </w:r>
            <w:r w:rsidRPr="00A94752">
              <w:rPr>
                <w:rFonts w:eastAsia="仿宋" w:cs="Times New Roman"/>
                <w:color w:val="000000"/>
                <w:kern w:val="0"/>
                <w:sz w:val="24"/>
                <w:szCs w:val="24"/>
              </w:rPr>
              <w:t>6</w:t>
            </w:r>
            <w:r w:rsidRPr="00A94752">
              <w:rPr>
                <w:rFonts w:eastAsia="仿宋" w:cs="Times New Roman" w:hint="eastAsia"/>
                <w:color w:val="000000"/>
                <w:kern w:val="0"/>
                <w:sz w:val="24"/>
                <w:szCs w:val="24"/>
              </w:rPr>
              <w:t>月</w:t>
            </w:r>
          </w:p>
        </w:tc>
      </w:tr>
    </w:tbl>
    <w:p w:rsidR="003E4586" w:rsidRDefault="008E1CC7">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3E4586" w:rsidRDefault="003E4586">
      <w:pPr>
        <w:rPr>
          <w:rFonts w:ascii="宋体" w:hAnsi="宋体"/>
          <w:szCs w:val="32"/>
          <w:lang w:eastAsia="zh-Hans"/>
        </w:rPr>
      </w:pPr>
    </w:p>
    <w:p w:rsidR="003E4586" w:rsidRDefault="003E4586">
      <w:pPr>
        <w:jc w:val="both"/>
        <w:rPr>
          <w:rFonts w:ascii="仿宋_GB2312" w:eastAsia="仿宋_GB2312" w:hAnsi="宋体"/>
          <w:b/>
          <w:bCs/>
          <w:color w:val="FF0000"/>
          <w:szCs w:val="22"/>
        </w:rPr>
      </w:pPr>
    </w:p>
    <w:sectPr w:rsidR="003E4586">
      <w:footerReference w:type="default" r:id="rId8"/>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08" w:rsidRDefault="00A70608">
      <w:r>
        <w:separator/>
      </w:r>
    </w:p>
  </w:endnote>
  <w:endnote w:type="continuationSeparator" w:id="0">
    <w:p w:rsidR="00A70608" w:rsidRDefault="00A7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86" w:rsidRDefault="008E1CC7">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08" w:rsidRDefault="00A70608">
      <w:r>
        <w:separator/>
      </w:r>
    </w:p>
  </w:footnote>
  <w:footnote w:type="continuationSeparator" w:id="0">
    <w:p w:rsidR="00A70608" w:rsidRDefault="00A70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44EFC"/>
    <w:rsid w:val="00087FAC"/>
    <w:rsid w:val="000F323B"/>
    <w:rsid w:val="001764B1"/>
    <w:rsid w:val="001F329E"/>
    <w:rsid w:val="002155E1"/>
    <w:rsid w:val="00306705"/>
    <w:rsid w:val="00334586"/>
    <w:rsid w:val="00367D5F"/>
    <w:rsid w:val="00371113"/>
    <w:rsid w:val="0037710F"/>
    <w:rsid w:val="0038095E"/>
    <w:rsid w:val="003E4586"/>
    <w:rsid w:val="0044317E"/>
    <w:rsid w:val="00455802"/>
    <w:rsid w:val="00481C13"/>
    <w:rsid w:val="004D1A17"/>
    <w:rsid w:val="005818A2"/>
    <w:rsid w:val="005965F8"/>
    <w:rsid w:val="005E1AE4"/>
    <w:rsid w:val="005E5552"/>
    <w:rsid w:val="005F1B00"/>
    <w:rsid w:val="005F442A"/>
    <w:rsid w:val="00604D60"/>
    <w:rsid w:val="00642CC9"/>
    <w:rsid w:val="00660EFB"/>
    <w:rsid w:val="006A07E5"/>
    <w:rsid w:val="007014DD"/>
    <w:rsid w:val="00783CD2"/>
    <w:rsid w:val="007A5F8A"/>
    <w:rsid w:val="007B0502"/>
    <w:rsid w:val="007F11D4"/>
    <w:rsid w:val="0084318D"/>
    <w:rsid w:val="008E1CC7"/>
    <w:rsid w:val="0092020E"/>
    <w:rsid w:val="00935F6C"/>
    <w:rsid w:val="009570B5"/>
    <w:rsid w:val="00981653"/>
    <w:rsid w:val="0098593A"/>
    <w:rsid w:val="0098737B"/>
    <w:rsid w:val="009974FA"/>
    <w:rsid w:val="009D67A1"/>
    <w:rsid w:val="00A70608"/>
    <w:rsid w:val="00A74C3D"/>
    <w:rsid w:val="00A84351"/>
    <w:rsid w:val="00A94752"/>
    <w:rsid w:val="00AB2280"/>
    <w:rsid w:val="00B95206"/>
    <w:rsid w:val="00BD2EE2"/>
    <w:rsid w:val="00CD3ED8"/>
    <w:rsid w:val="00CE366E"/>
    <w:rsid w:val="00CF7743"/>
    <w:rsid w:val="00D5500F"/>
    <w:rsid w:val="00DB686F"/>
    <w:rsid w:val="00DB704B"/>
    <w:rsid w:val="00EC08AF"/>
    <w:rsid w:val="00ED40D0"/>
    <w:rsid w:val="00F3286F"/>
    <w:rsid w:val="00F50BDE"/>
    <w:rsid w:val="00F71F45"/>
    <w:rsid w:val="00FA14D8"/>
    <w:rsid w:val="00FA3B35"/>
    <w:rsid w:val="00FD37FE"/>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26885"/>
  <w15:docId w15:val="{6C142D8B-5B1B-4B02-AFC6-AACFE4A5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character" w:styleId="ab">
    <w:name w:val="Hyperlink"/>
    <w:basedOn w:val="a0"/>
    <w:uiPriority w:val="99"/>
    <w:unhideWhenUsed/>
    <w:rsid w:val="007F11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dell</cp:lastModifiedBy>
  <cp:revision>17</cp:revision>
  <cp:lastPrinted>2018-09-21T10:22:00Z</cp:lastPrinted>
  <dcterms:created xsi:type="dcterms:W3CDTF">2023-06-30T22:55:00Z</dcterms:created>
  <dcterms:modified xsi:type="dcterms:W3CDTF">2023-07-06T15:08:00Z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