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80FA">
      <w:pPr>
        <w:pStyle w:val="2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drawing>
          <wp:inline distT="0" distB="0" distL="0" distR="0">
            <wp:extent cx="1219200" cy="1706880"/>
            <wp:effectExtent l="0" t="0" r="0" b="7620"/>
            <wp:docPr id="1" name="图片 1" descr="C:\Users\lenovo\Documents\WXWork\1688851501280951\Cache\Image\2024-10\e19789973601161d0e4ecdd1cdd8f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XWork\1688851501280951\Cache\Image\2024-10\e19789973601161d0e4ecdd1cdd8f5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309" cy="17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A3D9E">
      <w:pPr>
        <w:pStyle w:val="5"/>
        <w:ind w:firstLine="562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张欣，女，经济学博士、教授、硕士研究生导师，现任大连民族学院国际商学院副院长。</w:t>
      </w:r>
    </w:p>
    <w:p w14:paraId="3445A3BD">
      <w:pPr>
        <w:spacing w:line="52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教学业绩成果</w:t>
      </w:r>
    </w:p>
    <w:p w14:paraId="493A231E">
      <w:pPr>
        <w:spacing w:line="5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国家级一流课程主要负责人，辽宁省一流课程负责人，校数字化课程建设负责人，长期奋战在教学一线，以铸牢中华民族共同体意识为主线，以“立德树人”为根本任务，实现教学的价值塑造、知识传授和能力培养“三位一体”，教学效果突出，教学成果丰硕。获评辽宁省首批课程思政示范课程、教学名师和团队。在第四届辽宁省教师教学创新大赛中荣获二等奖，发表教学论文多篇，主持完成省级及校级教改项目10余项，在校教师教学创新大赛中荣获一等奖，获批校教学成果三等奖，</w:t>
      </w:r>
      <w:r>
        <w:rPr>
          <w:rFonts w:ascii="仿宋_GB2312" w:hAnsi="仿宋_GB2312" w:eastAsia="仿宋_GB2312"/>
          <w:sz w:val="28"/>
          <w:szCs w:val="28"/>
        </w:rPr>
        <w:t>副主编教材7部</w:t>
      </w:r>
      <w:r>
        <w:rPr>
          <w:rFonts w:hint="eastAsia" w:ascii="仿宋_GB2312" w:hAnsi="仿宋_GB2312" w:eastAsia="仿宋_GB2312"/>
          <w:sz w:val="28"/>
          <w:szCs w:val="28"/>
        </w:rPr>
        <w:t>，获评校教学类“教师励志奖”。</w:t>
      </w:r>
    </w:p>
    <w:p w14:paraId="7E4E0980">
      <w:pPr>
        <w:spacing w:line="52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人才培养</w:t>
      </w:r>
    </w:p>
    <w:p w14:paraId="46D023E4">
      <w:pPr>
        <w:spacing w:line="5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连续20年担任班导师，心系学生发展，多次组织“挑战杯”竞赛和大创项目申报、考研、考公与就业指导等讲座，所带班级精神风貌好，学习风气浓，培养大量优秀人才。指导学生省级及校级竞赛获奖多次，指导省级和校级大学生创新创业项目10余项，指导三下乡社会实践活动荣获一等奖，多次荣获学校“优秀班导师”荣誉称号。</w:t>
      </w:r>
    </w:p>
    <w:p w14:paraId="60384F4F">
      <w:pPr>
        <w:spacing w:line="52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科学研究成果</w:t>
      </w:r>
    </w:p>
    <w:p w14:paraId="6D15C323">
      <w:pPr>
        <w:spacing w:line="520" w:lineRule="exact"/>
        <w:ind w:firstLine="560" w:firstLineChars="200"/>
      </w:pPr>
      <w:r>
        <w:rPr>
          <w:rFonts w:hint="eastAsia" w:ascii="仿宋_GB2312" w:hAnsi="仿宋_GB2312" w:eastAsia="仿宋_GB2312"/>
          <w:sz w:val="28"/>
          <w:szCs w:val="28"/>
        </w:rPr>
        <w:t>主要研究方向：国际商务管理、国际贸易理论与政策。</w:t>
      </w:r>
      <w:r>
        <w:rPr>
          <w:rFonts w:ascii="仿宋_GB2312" w:hAnsi="仿宋_GB2312" w:eastAsia="仿宋_GB2312"/>
          <w:sz w:val="28"/>
          <w:szCs w:val="28"/>
        </w:rPr>
        <w:t>注重研究</w:t>
      </w:r>
      <w:r>
        <w:rPr>
          <w:rFonts w:hint="eastAsia" w:ascii="仿宋_GB2312" w:hAnsi="仿宋_GB2312" w:eastAsia="仿宋_GB2312"/>
          <w:sz w:val="28"/>
          <w:szCs w:val="28"/>
        </w:rPr>
        <w:t>方向</w:t>
      </w:r>
      <w:r>
        <w:rPr>
          <w:rFonts w:ascii="仿宋_GB2312" w:hAnsi="仿宋_GB2312" w:eastAsia="仿宋_GB2312"/>
          <w:sz w:val="28"/>
          <w:szCs w:val="28"/>
        </w:rPr>
        <w:t>的连续性和系统性，</w:t>
      </w:r>
      <w:r>
        <w:rPr>
          <w:rFonts w:hint="eastAsia" w:ascii="仿宋_GB2312" w:hAnsi="仿宋_GB2312" w:eastAsia="仿宋_GB2312"/>
          <w:sz w:val="28"/>
          <w:szCs w:val="28"/>
        </w:rPr>
        <w:t>以“良好”的鉴定成绩</w:t>
      </w:r>
      <w:r>
        <w:rPr>
          <w:rFonts w:ascii="仿宋_GB2312" w:hAnsi="仿宋_GB2312" w:eastAsia="仿宋_GB2312"/>
          <w:sz w:val="28"/>
          <w:szCs w:val="28"/>
        </w:rPr>
        <w:t>主持</w:t>
      </w:r>
      <w:r>
        <w:rPr>
          <w:rFonts w:hint="eastAsia" w:ascii="仿宋_GB2312" w:hAnsi="仿宋_GB2312" w:eastAsia="仿宋_GB2312"/>
          <w:sz w:val="28"/>
          <w:szCs w:val="28"/>
        </w:rPr>
        <w:t>完成</w:t>
      </w:r>
      <w:r>
        <w:rPr>
          <w:rFonts w:ascii="仿宋_GB2312" w:hAnsi="仿宋_GB2312" w:eastAsia="仿宋_GB2312"/>
          <w:sz w:val="28"/>
          <w:szCs w:val="28"/>
        </w:rPr>
        <w:t>国家社科基金</w:t>
      </w:r>
      <w:r>
        <w:rPr>
          <w:rFonts w:hint="eastAsia" w:ascii="仿宋_GB2312" w:hAnsi="仿宋_GB2312" w:eastAsia="仿宋_GB2312"/>
          <w:sz w:val="28"/>
          <w:szCs w:val="28"/>
        </w:rPr>
        <w:t>项目1项，国家民委项目1项，参与国家社科重大项目、重点项目及教育部人文社科项目等</w:t>
      </w:r>
      <w:r>
        <w:rPr>
          <w:rFonts w:ascii="仿宋_GB2312" w:hAnsi="仿宋_GB2312" w:eastAsia="仿宋_GB2312"/>
          <w:sz w:val="28"/>
          <w:szCs w:val="28"/>
        </w:rPr>
        <w:t>7</w:t>
      </w:r>
      <w:r>
        <w:rPr>
          <w:rFonts w:hint="eastAsia" w:ascii="仿宋_GB2312" w:hAnsi="仿宋_GB2312" w:eastAsia="仿宋_GB2312"/>
          <w:sz w:val="28"/>
          <w:szCs w:val="28"/>
        </w:rPr>
        <w:t>项，在重要期刊发表学术论文</w:t>
      </w:r>
      <w:r>
        <w:rPr>
          <w:rFonts w:ascii="仿宋_GB2312" w:hAnsi="仿宋_GB2312" w:eastAsia="仿宋_GB2312"/>
          <w:sz w:val="28"/>
          <w:szCs w:val="28"/>
        </w:rPr>
        <w:t>30余篇，其中CSSCI7篇，核心期刊10余篇</w:t>
      </w:r>
      <w:r>
        <w:rPr>
          <w:rFonts w:hint="eastAsia" w:ascii="仿宋_GB2312" w:hAnsi="仿宋_GB2312" w:eastAsia="仿宋_GB2312"/>
          <w:sz w:val="28"/>
          <w:szCs w:val="28"/>
        </w:rPr>
        <w:t>，获得省部级科研奖励2次，获评校科研类“教师励志奖”。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41"/>
    <w:rsid w:val="00014F46"/>
    <w:rsid w:val="000838A1"/>
    <w:rsid w:val="00117DB6"/>
    <w:rsid w:val="001550A1"/>
    <w:rsid w:val="0019049D"/>
    <w:rsid w:val="002E7EBA"/>
    <w:rsid w:val="003D280E"/>
    <w:rsid w:val="00450E2B"/>
    <w:rsid w:val="004A52DE"/>
    <w:rsid w:val="0058561F"/>
    <w:rsid w:val="00706ED4"/>
    <w:rsid w:val="00795516"/>
    <w:rsid w:val="00AE2D0F"/>
    <w:rsid w:val="00C81F09"/>
    <w:rsid w:val="00CE1A0C"/>
    <w:rsid w:val="00CE3141"/>
    <w:rsid w:val="00D025A4"/>
    <w:rsid w:val="00D461EB"/>
    <w:rsid w:val="00E51E0C"/>
    <w:rsid w:val="00EA23F0"/>
    <w:rsid w:val="00FB5970"/>
    <w:rsid w:val="4AA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604</Characters>
  <Lines>4</Lines>
  <Paragraphs>1</Paragraphs>
  <TotalTime>2</TotalTime>
  <ScaleCrop>false</ScaleCrop>
  <LinksUpToDate>false</LinksUpToDate>
  <CharactersWithSpaces>604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2024-10-21T06:45:00Z</dcterms:created>
  <dc:creator>dlnu</dc:creator>
  <cp:lastModifiedBy>徐</cp:lastModifiedBy>
  <dcterms:modified xsi:type="dcterms:W3CDTF">2024-10-21T11:34:58Z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6FD9D4DAABF34ED989DFCAB155C80045_13</vt:lpwstr>
  </property>
</Properties>
</file>